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210A4">
      <w:pPr>
        <w:rPr>
          <w:rFonts w:ascii="Times New Roman" w:hAnsi="Times New Roman" w:cs="Times New Roman"/>
          <w:b/>
          <w:bCs/>
          <w:sz w:val="24"/>
        </w:rPr>
      </w:pPr>
      <w:bookmarkStart w:id="0" w:name="_GoBack"/>
      <w:r>
        <w:rPr>
          <w:rFonts w:ascii="Times New Roman" w:hAnsi="Times New Roman" w:cs="Times New Roman"/>
          <w:b/>
          <w:bCs/>
          <w:sz w:val="24"/>
        </w:rPr>
        <w:t>Correcting for Attrition Bias Reveals Renal Impairment as a Strong Independent Risk Factor for Incident Cancer: A National Cohort Study</w:t>
      </w:r>
    </w:p>
    <w:bookmarkEnd w:id="0"/>
    <w:p w14:paraId="5F5551CC">
      <w:pPr>
        <w:rPr>
          <w:rFonts w:ascii="Times New Roman" w:hAnsi="Times New Roman" w:cs="Times New Roman"/>
          <w:b/>
          <w:bCs/>
          <w:sz w:val="24"/>
        </w:rPr>
      </w:pPr>
    </w:p>
    <w:p w14:paraId="13ED6F7E">
      <w:pPr>
        <w:rPr>
          <w:rFonts w:ascii="Times New Roman" w:hAnsi="Times New Roman" w:cs="Times New Roman"/>
          <w:b/>
          <w:bCs/>
          <w:sz w:val="24"/>
        </w:rPr>
      </w:pPr>
    </w:p>
    <w:p w14:paraId="069A7C61">
      <w:pPr>
        <w:rPr>
          <w:rFonts w:ascii="Times New Roman" w:hAnsi="Times New Roman" w:cs="Times New Roman"/>
          <w:b/>
          <w:bCs/>
          <w:sz w:val="24"/>
        </w:rPr>
      </w:pPr>
    </w:p>
    <w:p w14:paraId="2D791D6D">
      <w:pPr>
        <w:jc w:val="center"/>
        <w:rPr>
          <w:rFonts w:ascii="Times New Roman" w:hAnsi="Times New Roman" w:cs="Times New Roman"/>
          <w:b/>
          <w:bCs/>
          <w:sz w:val="24"/>
          <w:vertAlign w:val="superscript"/>
        </w:rPr>
      </w:pPr>
      <w:r>
        <w:rPr>
          <w:rFonts w:hint="eastAsia" w:ascii="Times New Roman" w:hAnsi="Times New Roman" w:cs="Times New Roman"/>
          <w:b/>
          <w:bCs/>
          <w:sz w:val="24"/>
        </w:rPr>
        <w:t>Luning Dong</w:t>
      </w:r>
      <w:r>
        <w:rPr>
          <w:rFonts w:ascii="Times New Roman" w:hAnsi="Times New Roman" w:cs="Times New Roman"/>
          <w:b/>
          <w:bCs/>
          <w:sz w:val="24"/>
          <w:vertAlign w:val="superscript"/>
        </w:rPr>
        <w:t>1</w:t>
      </w:r>
      <w:r>
        <w:rPr>
          <w:rFonts w:ascii="Times New Roman" w:hAnsi="Times New Roman" w:cs="Times New Roman"/>
          <w:b/>
          <w:bCs/>
          <w:sz w:val="24"/>
        </w:rPr>
        <w:t xml:space="preserve">*, </w:t>
      </w:r>
      <w:r>
        <w:rPr>
          <w:rFonts w:hint="eastAsia" w:ascii="Times New Roman" w:hAnsi="Times New Roman" w:cs="Times New Roman"/>
          <w:b/>
          <w:bCs/>
          <w:sz w:val="24"/>
        </w:rPr>
        <w:t>Shanshan</w:t>
      </w:r>
      <w:r>
        <w:rPr>
          <w:rFonts w:ascii="Times New Roman" w:hAnsi="Times New Roman" w:cs="Times New Roman"/>
          <w:b/>
          <w:bCs/>
          <w:sz w:val="24"/>
        </w:rPr>
        <w:t xml:space="preserve"> Liu</w:t>
      </w:r>
      <w:r>
        <w:rPr>
          <w:rFonts w:ascii="Times New Roman" w:hAnsi="Times New Roman" w:cs="Times New Roman"/>
          <w:b/>
          <w:bCs/>
          <w:sz w:val="24"/>
          <w:vertAlign w:val="superscript"/>
        </w:rPr>
        <w:t>2</w:t>
      </w:r>
      <w:r>
        <w:rPr>
          <w:rFonts w:ascii="Times New Roman" w:hAnsi="Times New Roman" w:cs="Times New Roman"/>
          <w:b/>
          <w:bCs/>
          <w:sz w:val="24"/>
        </w:rPr>
        <w:t xml:space="preserve">*, </w:t>
      </w:r>
      <w:r>
        <w:rPr>
          <w:rFonts w:hint="eastAsia" w:ascii="Times New Roman" w:hAnsi="Times New Roman" w:cs="Times New Roman"/>
          <w:b/>
          <w:bCs/>
          <w:sz w:val="24"/>
        </w:rPr>
        <w:t>Tingting Liu</w:t>
      </w:r>
      <w:r>
        <w:rPr>
          <w:rFonts w:ascii="Times New Roman" w:hAnsi="Times New Roman" w:cs="Times New Roman"/>
          <w:b/>
          <w:bCs/>
          <w:sz w:val="24"/>
          <w:vertAlign w:val="superscript"/>
        </w:rPr>
        <w:t>1</w:t>
      </w:r>
      <w:r>
        <w:rPr>
          <w:rFonts w:ascii="Times New Roman" w:hAnsi="Times New Roman" w:cs="Times New Roman"/>
          <w:b/>
          <w:bCs/>
          <w:sz w:val="24"/>
        </w:rPr>
        <w:t>#</w:t>
      </w:r>
    </w:p>
    <w:p w14:paraId="0CC0660A">
      <w:pPr>
        <w:rPr>
          <w:rFonts w:ascii="Times New Roman" w:hAnsi="Times New Roman" w:cs="Times New Roman"/>
          <w:sz w:val="24"/>
        </w:rPr>
      </w:pPr>
    </w:p>
    <w:p w14:paraId="24182B2E">
      <w:pPr>
        <w:rPr>
          <w:rFonts w:hint="default" w:ascii="Times New Roman" w:hAnsi="Times New Roman" w:cs="Times New Roman" w:eastAsiaTheme="minorEastAsia"/>
          <w:sz w:val="24"/>
          <w:lang w:val="en-US" w:eastAsia="zh-CN"/>
        </w:rPr>
      </w:pPr>
      <w:r>
        <w:rPr>
          <w:rFonts w:ascii="Times New Roman" w:hAnsi="Times New Roman" w:cs="Times New Roman"/>
          <w:sz w:val="24"/>
          <w:vertAlign w:val="superscript"/>
        </w:rPr>
        <w:t>1</w:t>
      </w:r>
      <w:r>
        <w:rPr>
          <w:rFonts w:ascii="Times New Roman" w:hAnsi="Times New Roman" w:cs="Times New Roman"/>
          <w:sz w:val="24"/>
        </w:rPr>
        <w:t>Department of Nursing, Jiangsu Cancer Hospital &amp; Jiangsu Institute of Cancer Research &amp; The Affiliated Cancer Hospital of Nanjing Medical University</w:t>
      </w:r>
      <w:r>
        <w:rPr>
          <w:rFonts w:hint="eastAsia" w:ascii="Times New Roman" w:hAnsi="Times New Roman" w:cs="Times New Roman"/>
          <w:sz w:val="24"/>
          <w:lang w:val="en-US" w:eastAsia="zh-CN"/>
        </w:rPr>
        <w:t>, Nanjing, China.</w:t>
      </w:r>
    </w:p>
    <w:p w14:paraId="705EABE6">
      <w:pPr>
        <w:rPr>
          <w:rFonts w:ascii="Times New Roman" w:hAnsi="Times New Roman" w:cs="Times New Roman"/>
          <w:sz w:val="24"/>
        </w:rPr>
      </w:pPr>
    </w:p>
    <w:p w14:paraId="2CD3BE46">
      <w:pPr>
        <w:rPr>
          <w:rFonts w:hint="default" w:ascii="Times New Roman" w:hAnsi="Times New Roman" w:cs="Times New Roman" w:eastAsiaTheme="minorEastAsia"/>
          <w:sz w:val="24"/>
          <w:lang w:val="en-US" w:eastAsia="zh-CN"/>
        </w:rPr>
      </w:pPr>
      <w:r>
        <w:rPr>
          <w:rFonts w:ascii="Times New Roman" w:hAnsi="Times New Roman" w:cs="Times New Roman"/>
          <w:sz w:val="24"/>
          <w:vertAlign w:val="superscript"/>
        </w:rPr>
        <w:t>2</w:t>
      </w:r>
      <w:r>
        <w:rPr>
          <w:rFonts w:ascii="Times New Roman" w:hAnsi="Times New Roman" w:cs="Times New Roman"/>
          <w:sz w:val="24"/>
        </w:rPr>
        <w:t>Department of Burn and Plastic, Jinling Hospital &amp; Affiliated Hospital of Medical School</w:t>
      </w:r>
      <w:r>
        <w:rPr>
          <w:rFonts w:hint="eastAsia" w:ascii="Times New Roman" w:hAnsi="Times New Roman" w:cs="Times New Roman"/>
          <w:sz w:val="24"/>
          <w:lang w:val="en-US" w:eastAsia="zh-CN"/>
        </w:rPr>
        <w:t>, Nanjing, China.</w:t>
      </w:r>
    </w:p>
    <w:p w14:paraId="3F509D7E">
      <w:pPr>
        <w:rPr>
          <w:rFonts w:ascii="Times New Roman" w:hAnsi="Times New Roman" w:cs="Times New Roman"/>
          <w:sz w:val="24"/>
        </w:rPr>
      </w:pPr>
    </w:p>
    <w:p w14:paraId="15D49681">
      <w:pPr>
        <w:rPr>
          <w:rFonts w:ascii="Times New Roman" w:hAnsi="Times New Roman" w:cs="Times New Roman"/>
          <w:sz w:val="24"/>
        </w:rPr>
      </w:pPr>
      <w:r>
        <w:rPr>
          <w:rFonts w:ascii="Times New Roman" w:hAnsi="Times New Roman" w:cs="Times New Roman"/>
          <w:sz w:val="24"/>
        </w:rPr>
        <w:t>#: Correspondence:</w:t>
      </w:r>
      <w:r>
        <w:rPr>
          <w:rFonts w:hint="eastAsia" w:ascii="Times New Roman" w:hAnsi="Times New Roman" w:cs="Times New Roman"/>
          <w:sz w:val="24"/>
        </w:rPr>
        <w:t xml:space="preserve"> Tingting Liu (</w:t>
      </w:r>
      <w:r>
        <w:rPr>
          <w:rFonts w:ascii="Times New Roman" w:hAnsi="Times New Roman" w:cs="Times New Roman"/>
          <w:sz w:val="24"/>
        </w:rPr>
        <w:t>tingtingliu2025@126.com</w:t>
      </w:r>
      <w:r>
        <w:rPr>
          <w:rFonts w:hint="eastAsia" w:ascii="Times New Roman" w:hAnsi="Times New Roman" w:cs="Times New Roman"/>
          <w:sz w:val="24"/>
        </w:rPr>
        <w:t>)</w:t>
      </w:r>
    </w:p>
    <w:p w14:paraId="5B30A08C">
      <w:pPr>
        <w:rPr>
          <w:rFonts w:ascii="Times New Roman" w:hAnsi="Times New Roman" w:cs="Times New Roman"/>
          <w:sz w:val="24"/>
        </w:rPr>
      </w:pPr>
    </w:p>
    <w:p w14:paraId="071657FB">
      <w:pPr>
        <w:rPr>
          <w:rFonts w:ascii="Times New Roman" w:hAnsi="Times New Roman" w:cs="Times New Roman"/>
          <w:sz w:val="24"/>
        </w:rPr>
      </w:pPr>
      <w:r>
        <w:rPr>
          <w:rFonts w:ascii="Times New Roman" w:hAnsi="Times New Roman" w:cs="Times New Roman"/>
          <w:sz w:val="24"/>
        </w:rPr>
        <w:t xml:space="preserve">*These authors contributed equally: </w:t>
      </w:r>
      <w:r>
        <w:rPr>
          <w:rFonts w:hint="eastAsia" w:ascii="Times New Roman" w:hAnsi="Times New Roman" w:cs="Times New Roman"/>
          <w:sz w:val="24"/>
        </w:rPr>
        <w:t>Luning Dong</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and Shanshan Liu.</w:t>
      </w:r>
    </w:p>
    <w:p w14:paraId="1B739B4C">
      <w:pPr>
        <w:rPr>
          <w:rFonts w:ascii="Times New Roman" w:hAnsi="Times New Roman" w:cs="Times New Roman"/>
          <w:b/>
          <w:bCs/>
          <w:sz w:val="24"/>
        </w:rPr>
      </w:pPr>
    </w:p>
    <w:p w14:paraId="3FB699E1">
      <w:pPr>
        <w:rPr>
          <w:rFonts w:ascii="Times New Roman" w:hAnsi="Times New Roman" w:cs="Times New Roman"/>
          <w:b/>
          <w:bCs/>
          <w:sz w:val="24"/>
        </w:rPr>
      </w:pPr>
    </w:p>
    <w:p w14:paraId="59438032">
      <w:pPr>
        <w:rPr>
          <w:rFonts w:ascii="Times New Roman" w:hAnsi="Times New Roman" w:cs="Times New Roman"/>
          <w:b/>
          <w:bCs/>
          <w:sz w:val="24"/>
        </w:rPr>
      </w:pPr>
    </w:p>
    <w:p w14:paraId="672FE05D">
      <w:pPr>
        <w:rPr>
          <w:rFonts w:ascii="Times New Roman" w:hAnsi="Times New Roman" w:cs="Times New Roman"/>
          <w:b/>
          <w:bCs/>
          <w:sz w:val="24"/>
        </w:rPr>
      </w:pPr>
      <w:r>
        <w:rPr>
          <w:rFonts w:ascii="Times New Roman" w:hAnsi="Times New Roman" w:cs="Times New Roman"/>
          <w:b/>
          <w:bCs/>
          <w:sz w:val="24"/>
        </w:rPr>
        <w:t>Abstract</w:t>
      </w:r>
    </w:p>
    <w:p w14:paraId="32BF4726">
      <w:pPr>
        <w:rPr>
          <w:rFonts w:ascii="Times New Roman" w:hAnsi="Times New Roman" w:cs="Times New Roman"/>
          <w:b/>
          <w:bCs/>
          <w:sz w:val="24"/>
        </w:rPr>
      </w:pPr>
      <w:r>
        <w:rPr>
          <w:rFonts w:hint="eastAsia" w:ascii="Times New Roman" w:hAnsi="Times New Roman" w:cs="Times New Roman"/>
          <w:b/>
          <w:bCs/>
          <w:sz w:val="24"/>
        </w:rPr>
        <w:t>Objective</w:t>
      </w:r>
      <w:r>
        <w:rPr>
          <w:rFonts w:ascii="Times New Roman" w:hAnsi="Times New Roman" w:cs="Times New Roman"/>
          <w:b/>
          <w:bCs/>
          <w:sz w:val="24"/>
        </w:rPr>
        <w:t xml:space="preserve">: </w:t>
      </w:r>
      <w:r>
        <w:rPr>
          <w:rFonts w:ascii="Times New Roman" w:hAnsi="Times New Roman" w:cs="Times New Roman"/>
          <w:sz w:val="24"/>
        </w:rPr>
        <w:t>The co-morbidity of chronic kidney disease (CKD) and cancer complicates nursing management. This study aimed to investigate the association between renal impairment and 4-year cancer incidence in a large, nationally representative cohort, while methodologically correcting for attrition bias and rare event outcomes.</w:t>
      </w:r>
    </w:p>
    <w:p w14:paraId="6F193DD7">
      <w:pPr>
        <w:rPr>
          <w:rFonts w:ascii="Times New Roman" w:hAnsi="Times New Roman" w:cs="Times New Roman"/>
          <w:b/>
          <w:bCs/>
          <w:sz w:val="24"/>
        </w:rPr>
      </w:pPr>
      <w:r>
        <w:rPr>
          <w:rFonts w:ascii="Times New Roman" w:hAnsi="Times New Roman" w:cs="Times New Roman"/>
          <w:b/>
          <w:bCs/>
          <w:sz w:val="24"/>
        </w:rPr>
        <w:t>Methods:</w:t>
      </w:r>
      <w:r>
        <w:rPr>
          <w:rFonts w:ascii="Times New Roman" w:hAnsi="Times New Roman" w:cs="Times New Roman"/>
          <w:sz w:val="24"/>
        </w:rPr>
        <w:t xml:space="preserve"> This prospective cohort study used data from 6,307 participants in the China Health and Retirement Longitudinal Study (CHARLS). Analysis utilized Firth's penalized logistic regression for rare cancer events (n=32) and Inverse Probability Weighting (IPW) to correct for significant attrition bias (39.1% loss to follow-up).</w:t>
      </w:r>
    </w:p>
    <w:p w14:paraId="3666546C">
      <w:pPr>
        <w:rPr>
          <w:rFonts w:ascii="Times New Roman" w:hAnsi="Times New Roman" w:cs="Times New Roman"/>
          <w:b/>
          <w:bCs/>
          <w:sz w:val="24"/>
        </w:rPr>
      </w:pPr>
      <w:r>
        <w:rPr>
          <w:rFonts w:ascii="Times New Roman" w:hAnsi="Times New Roman" w:cs="Times New Roman"/>
          <w:b/>
          <w:bCs/>
          <w:sz w:val="24"/>
        </w:rPr>
        <w:t>Results:</w:t>
      </w:r>
      <w:r>
        <w:rPr>
          <w:rFonts w:ascii="Times New Roman" w:hAnsi="Times New Roman" w:cs="Times New Roman"/>
          <w:sz w:val="24"/>
        </w:rPr>
        <w:t xml:space="preserve"> After IPW correction, the risk landscape was fundamentally altered. Renal impairment emerged as a strong, independent risk factor for incident cancer (OR</w:t>
      </w:r>
      <w:r>
        <w:rPr>
          <w:rFonts w:hint="eastAsia" w:ascii="Times New Roman" w:hAnsi="Times New Roman" w:cs="Times New Roman"/>
          <w:sz w:val="24"/>
        </w:rPr>
        <w:t>=</w:t>
      </w:r>
      <w:r>
        <w:rPr>
          <w:rFonts w:ascii="Times New Roman" w:hAnsi="Times New Roman" w:cs="Times New Roman"/>
          <w:sz w:val="24"/>
        </w:rPr>
        <w:t>4.70, 95% CI: 1.35–16.38). This correction also rectified other associations, notably reversing dyslipidemia from a protective to a risk factor.</w:t>
      </w:r>
    </w:p>
    <w:p w14:paraId="0EC17BB2">
      <w:pPr>
        <w:rPr>
          <w:rFonts w:ascii="Times New Roman" w:hAnsi="Times New Roman" w:cs="Times New Roman"/>
          <w:sz w:val="24"/>
        </w:rPr>
      </w:pPr>
      <w:r>
        <w:rPr>
          <w:rFonts w:ascii="Times New Roman" w:hAnsi="Times New Roman" w:cs="Times New Roman"/>
          <w:b/>
          <w:bCs/>
          <w:sz w:val="24"/>
        </w:rPr>
        <w:t xml:space="preserve">Conclusion: </w:t>
      </w:r>
      <w:r>
        <w:rPr>
          <w:rFonts w:ascii="Times New Roman" w:hAnsi="Times New Roman" w:cs="Times New Roman"/>
          <w:sz w:val="24"/>
        </w:rPr>
        <w:t>Renal impairment is a significant cancer risk factor. Rigorous statistical methods to correct for attrition bias are essential for valid longitudinal results. These findings support enhanced, nurse-led cancer surveillance for patients with CKD and the development of integrated onco-nephrology care models.</w:t>
      </w:r>
    </w:p>
    <w:p w14:paraId="2FB30194">
      <w:pPr>
        <w:rPr>
          <w:rFonts w:ascii="Times New Roman" w:hAnsi="Times New Roman" w:cs="Times New Roman"/>
          <w:sz w:val="24"/>
        </w:rPr>
      </w:pPr>
    </w:p>
    <w:p w14:paraId="01506129">
      <w:pPr>
        <w:rPr>
          <w:rFonts w:ascii="Times New Roman" w:hAnsi="Times New Roman" w:cs="Times New Roman"/>
          <w:sz w:val="24"/>
        </w:rPr>
      </w:pPr>
      <w:r>
        <w:rPr>
          <w:rFonts w:ascii="Times New Roman" w:hAnsi="Times New Roman" w:cs="Times New Roman"/>
          <w:b/>
          <w:bCs/>
          <w:sz w:val="24"/>
        </w:rPr>
        <w:t>Keywords</w:t>
      </w:r>
    </w:p>
    <w:p w14:paraId="03AC25EF">
      <w:pPr>
        <w:rPr>
          <w:rFonts w:ascii="Times New Roman" w:hAnsi="Times New Roman" w:cs="Times New Roman"/>
          <w:sz w:val="24"/>
        </w:rPr>
      </w:pPr>
      <w:r>
        <w:rPr>
          <w:rFonts w:ascii="Times New Roman" w:hAnsi="Times New Roman" w:cs="Times New Roman"/>
          <w:sz w:val="24"/>
        </w:rPr>
        <w:t>Renal Impairment, Cancer Incidence, Oncology, Attrition Bias, Prospective Cohort Study</w:t>
      </w:r>
    </w:p>
    <w:p w14:paraId="7E37F29A">
      <w:pPr>
        <w:rPr>
          <w:rFonts w:ascii="Times New Roman" w:hAnsi="Times New Roman" w:cs="Times New Roman"/>
          <w:sz w:val="24"/>
        </w:rPr>
      </w:pPr>
    </w:p>
    <w:p w14:paraId="4362ECCC">
      <w:pPr>
        <w:rPr>
          <w:rFonts w:ascii="Times New Roman" w:hAnsi="Times New Roman" w:cs="Times New Roman"/>
          <w:b/>
          <w:bCs/>
          <w:sz w:val="24"/>
        </w:rPr>
      </w:pPr>
      <w:r>
        <w:rPr>
          <w:rFonts w:ascii="Times New Roman" w:hAnsi="Times New Roman" w:cs="Times New Roman"/>
          <w:b/>
          <w:bCs/>
          <w:sz w:val="24"/>
        </w:rPr>
        <w:t>1. Introduction</w:t>
      </w:r>
    </w:p>
    <w:p w14:paraId="45232972">
      <w:pPr>
        <w:rPr>
          <w:rFonts w:ascii="Times New Roman" w:hAnsi="Times New Roman" w:cs="Times New Roman"/>
          <w:sz w:val="24"/>
        </w:rPr>
      </w:pPr>
      <w:r>
        <w:rPr>
          <w:rFonts w:ascii="Times New Roman" w:hAnsi="Times New Roman" w:cs="Times New Roman"/>
          <w:sz w:val="24"/>
        </w:rPr>
        <w:t xml:space="preserve">The intersection of chronic kidney disease (CKD) and cancer presents a growing global health challenge </w:t>
      </w:r>
      <w:r>
        <w:rPr>
          <w:rFonts w:ascii="Times New Roman" w:hAnsi="Times New Roman" w:cs="Times New Roman"/>
          <w:sz w:val="24"/>
        </w:rPr>
        <w:fldChar w:fldCharType="begin">
          <w:fldData xml:space="preserve">PEVuZE5vdGU+PENpdGU+PEF1dGhvcj5MZWU8L0F1dGhvcj48WWVhcj4yMDIxPC9ZZWFyPjxSZWNO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</w:fldData>
        </w:fldChar>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PEVuZE5vdGU+PENpdGU+PEF1dGhvcj5MZWU8L0F1dGhvcj48WWVhcj4yMDIxPC9ZZWFyPjxSZWNO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(1)</w:t>
      </w:r>
      <w:r>
        <w:rPr>
          <w:rFonts w:ascii="Times New Roman" w:hAnsi="Times New Roman" w:cs="Times New Roman"/>
          <w:sz w:val="24"/>
        </w:rPr>
        <w:fldChar w:fldCharType="end"/>
      </w:r>
      <w:r>
        <w:rPr>
          <w:rFonts w:ascii="Times New Roman" w:hAnsi="Times New Roman" w:cs="Times New Roman"/>
          <w:sz w:val="24"/>
        </w:rPr>
        <w:t xml:space="preserve">. CKD is increasingly recognized as a risk factor for incident cancer </w:t>
      </w:r>
      <w:r>
        <w:rPr>
          <w:rFonts w:ascii="Times New Roman" w:hAnsi="Times New Roman" w:cs="Times New Roman"/>
          <w:sz w:val="24"/>
        </w:rPr>
        <w:fldChar w:fldCharType="begin">
          <w:fldData xml:space="preserve">PEVuZE5vdGU+PENpdGU+PEF1dGhvcj5MZWVzPC9BdXRob3I+PFllYXI+MjAyMzwvWWVhcj48UmVj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</w:fldData>
        </w:fldChar>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PEVuZE5vdGU+PENpdGU+PEF1dGhvcj5MZWVzPC9BdXRob3I+PFllYXI+MjAyMzwvWWVhcj48UmVj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(2)</w:t>
      </w:r>
      <w:r>
        <w:rPr>
          <w:rFonts w:ascii="Times New Roman" w:hAnsi="Times New Roman" w:cs="Times New Roman"/>
          <w:sz w:val="24"/>
        </w:rPr>
        <w:fldChar w:fldCharType="end"/>
      </w:r>
      <w:r>
        <w:rPr>
          <w:rFonts w:ascii="Times New Roman" w:hAnsi="Times New Roman" w:cs="Times New Roman"/>
          <w:sz w:val="24"/>
        </w:rPr>
        <w:t xml:space="preserve">, likely driven by shared mechanisms such as chronic inflammation and immune dysregulation </w:t>
      </w:r>
      <w:r>
        <w:rPr>
          <w:rFonts w:ascii="Times New Roman" w:hAnsi="Times New Roman" w:cs="Times New Roman"/>
          <w:sz w:val="24"/>
        </w:rPr>
        <w:fldChar w:fldCharType="begin">
          <w:fldData xml:space="preserve">PEVuZE5vdGU+PENpdGU+PEF1dGhvcj5Db2hlbjwvQXV0aG9yPjxZZWFyPjIwMjA8L1llYXI+PFJl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</w:fldData>
        </w:fldChar>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PEVuZE5vdGU+PENpdGU+PEF1dGhvcj5Db2hlbjwvQXV0aG9yPjxZZWFyPjIwMjA8L1llYXI+PFJl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=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(3)</w:t>
      </w:r>
      <w:r>
        <w:rPr>
          <w:rFonts w:ascii="Times New Roman" w:hAnsi="Times New Roman" w:cs="Times New Roman"/>
          <w:sz w:val="24"/>
        </w:rPr>
        <w:fldChar w:fldCharType="end"/>
      </w:r>
      <w:r>
        <w:rPr>
          <w:rFonts w:ascii="Times New Roman" w:hAnsi="Times New Roman" w:cs="Times New Roman"/>
          <w:sz w:val="24"/>
        </w:rPr>
        <w:t xml:space="preserve">. This association creates complex care needs, posing significant challenges to nursing practice. Nurses are pivotal in managing CKD </w:t>
      </w:r>
      <w:r>
        <w:rPr>
          <w:rFonts w:ascii="Times New Roman" w:hAnsi="Times New Roman" w:cs="Times New Roman"/>
          <w:sz w:val="24"/>
        </w:rPr>
        <w:fldChar w:fldCharType="begin">
          <w:fldData xml:space="preserve">PEVuZE5vdGU+PENpdGU+PEF1dGhvcj5BeWF0IEFsaTwvQXV0aG9yPjxZZWFyPjIwMjE8L1llYXI+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</w:fldData>
        </w:fldChar>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PEVuZE5vdGU+PENpdGU+PEF1dGhvcj5BeWF0IEFsaTwvQXV0aG9yPjxZZWFyPjIwMjE8L1llYXI+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(4)</w:t>
      </w:r>
      <w:r>
        <w:rPr>
          <w:rFonts w:ascii="Times New Roman" w:hAnsi="Times New Roman" w:cs="Times New Roman"/>
          <w:sz w:val="24"/>
        </w:rPr>
        <w:fldChar w:fldCharType="end"/>
      </w:r>
      <w:r>
        <w:rPr>
          <w:rFonts w:ascii="Times New Roman" w:hAnsi="Times New Roman" w:cs="Times New Roman"/>
          <w:sz w:val="24"/>
        </w:rPr>
        <w:t>, yet require a robust evidence base to shift from reactive care to proactive cancer surveillance for this high-risk group.</w:t>
      </w:r>
    </w:p>
    <w:p w14:paraId="70F9E45C">
      <w:pPr>
        <w:rPr>
          <w:rFonts w:ascii="Times New Roman" w:hAnsi="Times New Roman" w:cs="Times New Roman"/>
          <w:sz w:val="24"/>
        </w:rPr>
      </w:pPr>
      <w:r>
        <w:rPr>
          <w:rFonts w:ascii="Times New Roman" w:hAnsi="Times New Roman" w:cs="Times New Roman"/>
          <w:sz w:val="24"/>
        </w:rPr>
        <w:t xml:space="preserve">Unfortunately, longitudinal studies quantifying this risk are often compromised by methodological challenges. High attrition rates can introduce significant selection bias, while rare event outcomes, like cancer incidence, challenge standard statistical models </w:t>
      </w:r>
      <w:r>
        <w:rPr>
          <w:rFonts w:ascii="Times New Roman" w:hAnsi="Times New Roman" w:cs="Times New Roman"/>
          <w:sz w:val="24"/>
        </w:rPr>
        <w:fldChar w:fldCharType="begin">
          <w:fldData xml:space="preserve">PEVuZE5vdGU+PENpdGU+PEF1dGhvcj5LaXRjaGx1PC9BdXRob3I+PFllYXI+MjAyMjwvWWVhcj48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</w:fldData>
        </w:fldChar>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PEVuZE5vdGU+PENpdGU+PEF1dGhvcj5LaXRjaGx1PC9BdXRob3I+PFllYXI+MjAyMjwvWWVhcj48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(5)</w:t>
      </w:r>
      <w:r>
        <w:rPr>
          <w:rFonts w:ascii="Times New Roman" w:hAnsi="Times New Roman" w:cs="Times New Roman"/>
          <w:sz w:val="24"/>
        </w:rPr>
        <w:fldChar w:fldCharType="end"/>
      </w:r>
      <w:r>
        <w:rPr>
          <w:rFonts w:ascii="Times New Roman" w:hAnsi="Times New Roman" w:cs="Times New Roman"/>
          <w:sz w:val="24"/>
        </w:rPr>
        <w:t>. Failing to address these issues leads to unreliable conclusions.</w:t>
      </w:r>
    </w:p>
    <w:p w14:paraId="3DBA977B">
      <w:pPr>
        <w:rPr>
          <w:rFonts w:ascii="Times New Roman" w:hAnsi="Times New Roman" w:cs="Times New Roman"/>
          <w:sz w:val="24"/>
        </w:rPr>
      </w:pPr>
      <w:r>
        <w:rPr>
          <w:rFonts w:ascii="Times New Roman" w:hAnsi="Times New Roman" w:cs="Times New Roman"/>
          <w:sz w:val="24"/>
        </w:rPr>
        <w:t>Therefore, this study investigated the association between renal impairment and 4-year cancer incidence in a large, nationally representative Chinese cohort. Our objective was to provide reliable, clinically meaningful evidence by explicitly addressing the dual methodological challenges of rare events and attrition bias, thereby informing targeted screening protocols.</w:t>
      </w:r>
    </w:p>
    <w:p w14:paraId="3A521F7A">
      <w:pPr>
        <w:rPr>
          <w:rFonts w:ascii="Times New Roman" w:hAnsi="Times New Roman" w:cs="Times New Roman"/>
          <w:sz w:val="24"/>
        </w:rPr>
      </w:pPr>
    </w:p>
    <w:p w14:paraId="7B8E6455">
      <w:pPr>
        <w:rPr>
          <w:rFonts w:ascii="Times New Roman" w:hAnsi="Times New Roman" w:cs="Times New Roman"/>
          <w:b/>
          <w:bCs/>
          <w:sz w:val="24"/>
        </w:rPr>
      </w:pPr>
      <w:r>
        <w:rPr>
          <w:rFonts w:ascii="Times New Roman" w:hAnsi="Times New Roman" w:cs="Times New Roman"/>
          <w:b/>
          <w:bCs/>
          <w:sz w:val="24"/>
        </w:rPr>
        <w:t>2. Methods</w:t>
      </w:r>
    </w:p>
    <w:p w14:paraId="20AC08FE">
      <w:pPr>
        <w:rPr>
          <w:rFonts w:ascii="Times New Roman" w:hAnsi="Times New Roman" w:cs="Times New Roman"/>
          <w:b/>
          <w:bCs/>
          <w:sz w:val="24"/>
        </w:rPr>
      </w:pPr>
      <w:r>
        <w:rPr>
          <w:rFonts w:ascii="Times New Roman" w:hAnsi="Times New Roman" w:cs="Times New Roman"/>
          <w:b/>
          <w:bCs/>
          <w:sz w:val="24"/>
        </w:rPr>
        <w:t>2.1. Study Design, Population, and Variables</w:t>
      </w:r>
    </w:p>
    <w:p w14:paraId="02E1B259">
      <w:pPr>
        <w:rPr>
          <w:rFonts w:ascii="Times New Roman" w:hAnsi="Times New Roman" w:cs="Times New Roman"/>
          <w:sz w:val="24"/>
        </w:rPr>
      </w:pPr>
      <w:r>
        <w:rPr>
          <w:rFonts w:ascii="Times New Roman" w:hAnsi="Times New Roman" w:cs="Times New Roman"/>
          <w:sz w:val="24"/>
        </w:rPr>
        <w:t xml:space="preserve">This prospective cohort study utilized data from the China Health and Retirement Longitudinal Study (CHARLS) </w:t>
      </w:r>
      <w:r>
        <w:rPr>
          <w:rFonts w:ascii="Times New Roman" w:hAnsi="Times New Roman" w:cs="Times New Roman"/>
          <w:sz w:val="24"/>
        </w:rPr>
        <w:fldChar w:fldCharType="begin">
          <w:fldData xml:space="preserve">PEVuZE5vdGU+PENpdGU+PEF1dGhvcj5aaGFvPC9BdXRob3I+PFllYXI+MjAxNDwvWWVhcj48UmVj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</w:fldData>
        </w:fldChar>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PEVuZE5vdGU+PENpdGU+PEF1dGhvcj5aaGFvPC9BdXRob3I+PFllYXI+MjAxNDwvWWVhcj48UmVj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(6)</w:t>
      </w:r>
      <w:r>
        <w:rPr>
          <w:rFonts w:ascii="Times New Roman" w:hAnsi="Times New Roman" w:cs="Times New Roman"/>
          <w:sz w:val="24"/>
        </w:rPr>
        <w:fldChar w:fldCharType="end"/>
      </w:r>
      <w:r>
        <w:rPr>
          <w:rFonts w:ascii="Times New Roman" w:hAnsi="Times New Roman" w:cs="Times New Roman"/>
          <w:sz w:val="24"/>
        </w:rPr>
        <w:t>, a nationally representative sample of Chinese residents aged ≥45. We included 6,307 participants from the 2011 baseline (with biomarker data) who were free of cancer, with follow-up in 2015.</w:t>
      </w:r>
    </w:p>
    <w:p w14:paraId="2783AB0B">
      <w:pPr>
        <w:rPr>
          <w:rFonts w:ascii="Times New Roman" w:hAnsi="Times New Roman" w:cs="Times New Roman"/>
          <w:b/>
          <w:bCs/>
          <w:sz w:val="24"/>
        </w:rPr>
      </w:pPr>
      <w:r>
        <w:rPr>
          <w:rFonts w:ascii="Times New Roman" w:hAnsi="Times New Roman" w:cs="Times New Roman"/>
          <w:sz w:val="24"/>
        </w:rPr>
        <w:t xml:space="preserve">The primary exposure was renal impairment, defined as an </w:t>
      </w:r>
      <w:r>
        <w:rPr>
          <w:rFonts w:hint="eastAsia" w:ascii="Times New Roman" w:hAnsi="Times New Roman" w:cs="Times New Roman"/>
          <w:sz w:val="24"/>
        </w:rPr>
        <w:t>e</w:t>
      </w:r>
      <w:r>
        <w:rPr>
          <w:rFonts w:ascii="Times New Roman" w:hAnsi="Times New Roman" w:cs="Times New Roman"/>
          <w:sz w:val="24"/>
        </w:rPr>
        <w:t xml:space="preserve">stimated </w:t>
      </w:r>
      <w:r>
        <w:rPr>
          <w:rFonts w:hint="eastAsia" w:ascii="Times New Roman" w:hAnsi="Times New Roman" w:cs="Times New Roman"/>
          <w:sz w:val="24"/>
        </w:rPr>
        <w:t>g</w:t>
      </w:r>
      <w:r>
        <w:rPr>
          <w:rFonts w:ascii="Times New Roman" w:hAnsi="Times New Roman" w:cs="Times New Roman"/>
          <w:sz w:val="24"/>
        </w:rPr>
        <w:t xml:space="preserve">lomerular </w:t>
      </w:r>
      <w:r>
        <w:rPr>
          <w:rFonts w:hint="eastAsia" w:ascii="Times New Roman" w:hAnsi="Times New Roman" w:cs="Times New Roman"/>
          <w:sz w:val="24"/>
        </w:rPr>
        <w:t>f</w:t>
      </w:r>
      <w:r>
        <w:rPr>
          <w:rFonts w:ascii="Times New Roman" w:hAnsi="Times New Roman" w:cs="Times New Roman"/>
          <w:sz w:val="24"/>
        </w:rPr>
        <w:t xml:space="preserve">iltration </w:t>
      </w:r>
      <w:r>
        <w:rPr>
          <w:rFonts w:hint="eastAsia" w:ascii="Times New Roman" w:hAnsi="Times New Roman" w:cs="Times New Roman"/>
          <w:sz w:val="24"/>
        </w:rPr>
        <w:t>r</w:t>
      </w:r>
      <w:r>
        <w:rPr>
          <w:rFonts w:ascii="Times New Roman" w:hAnsi="Times New Roman" w:cs="Times New Roman"/>
          <w:sz w:val="24"/>
        </w:rPr>
        <w:t>ate</w:t>
      </w:r>
      <w:r>
        <w:rPr>
          <w:rFonts w:hint="eastAsia" w:ascii="Times New Roman" w:hAnsi="Times New Roman" w:cs="Times New Roman"/>
          <w:sz w:val="24"/>
        </w:rPr>
        <w:t xml:space="preserve"> (e</w:t>
      </w:r>
      <w:r>
        <w:rPr>
          <w:rFonts w:ascii="Times New Roman" w:hAnsi="Times New Roman" w:cs="Times New Roman"/>
          <w:sz w:val="24"/>
        </w:rPr>
        <w:t>GFR</w:t>
      </w:r>
      <w:r>
        <w:rPr>
          <w:rFonts w:hint="eastAsia" w:ascii="Times New Roman" w:hAnsi="Times New Roman" w:cs="Times New Roman"/>
          <w:sz w:val="24"/>
        </w:rPr>
        <w:t>)</w:t>
      </w:r>
      <w:r>
        <w:rPr>
          <w:rFonts w:ascii="Times New Roman" w:hAnsi="Times New Roman" w:cs="Times New Roman"/>
          <w:sz w:val="24"/>
        </w:rPr>
        <w:t xml:space="preserve"> &lt; 60 mL/min/1.73 m². eGFR was calculated using the Chronic Kidney Disease Epidemiology Collaboration</w:t>
      </w:r>
      <w:r>
        <w:rPr>
          <w:rFonts w:hint="eastAsia" w:ascii="Times New Roman" w:hAnsi="Times New Roman" w:cs="Times New Roman"/>
          <w:sz w:val="24"/>
        </w:rPr>
        <w:t xml:space="preserve"> (</w:t>
      </w:r>
      <w:r>
        <w:rPr>
          <w:rFonts w:ascii="Times New Roman" w:hAnsi="Times New Roman" w:cs="Times New Roman"/>
          <w:sz w:val="24"/>
        </w:rPr>
        <w:t>CKD-EPI</w:t>
      </w:r>
      <w:r>
        <w:rPr>
          <w:rFonts w:hint="eastAsia" w:ascii="Times New Roman" w:hAnsi="Times New Roman" w:cs="Times New Roman"/>
          <w:sz w:val="24"/>
        </w:rPr>
        <w:t>)</w:t>
      </w:r>
      <w:r>
        <w:rPr>
          <w:rFonts w:ascii="Times New Roman" w:hAnsi="Times New Roman" w:cs="Times New Roman"/>
          <w:sz w:val="24"/>
        </w:rPr>
        <w:t xml:space="preserve"> equation incorporating serum creatinine and cystatin C </w:t>
      </w:r>
      <w:r>
        <w:rPr>
          <w:rFonts w:ascii="Times New Roman" w:hAnsi="Times New Roman" w:cs="Times New Roman"/>
          <w:sz w:val="24"/>
        </w:rPr>
        <w:fldChar w:fldCharType="begin">
          <w:fldData xml:space="preserve">PEVuZE5vdGU+PENpdGU+PEF1dGhvcj5JbmtlcjwvQXV0aG9yPjxZZWFyPjIwMTI8L1llYXI+PFJl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</w:fldData>
        </w:fldChar>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PEVuZE5vdGU+PENpdGU+PEF1dGhvcj5JbmtlcjwvQXV0aG9yPjxZZWFyPjIwMTI8L1llYXI+PFJl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(7)</w:t>
      </w:r>
      <w:r>
        <w:rPr>
          <w:rFonts w:ascii="Times New Roman" w:hAnsi="Times New Roman" w:cs="Times New Roman"/>
          <w:sz w:val="24"/>
        </w:rPr>
        <w:fldChar w:fldCharType="end"/>
      </w:r>
      <w:r>
        <w:rPr>
          <w:rFonts w:ascii="Times New Roman" w:hAnsi="Times New Roman" w:cs="Times New Roman"/>
          <w:sz w:val="24"/>
        </w:rPr>
        <w:t>. The primary outcome was incident cancer at the 2015 follow-up, identified via self-report of a physician's diagnosis.</w:t>
      </w:r>
    </w:p>
    <w:p w14:paraId="01458D02">
      <w:pPr>
        <w:rPr>
          <w:rFonts w:ascii="Times New Roman" w:hAnsi="Times New Roman" w:cs="Times New Roman"/>
          <w:sz w:val="24"/>
        </w:rPr>
      </w:pPr>
      <w:r>
        <w:rPr>
          <w:rFonts w:ascii="Times New Roman" w:hAnsi="Times New Roman" w:cs="Times New Roman"/>
          <w:sz w:val="24"/>
        </w:rPr>
        <w:t>Baseline (2011) covariates included sociodemographics (age, gender, education), lifestyle factors (smoking, drinking), clinical measures (</w:t>
      </w:r>
      <w:r>
        <w:rPr>
          <w:rFonts w:hint="eastAsia" w:ascii="Times New Roman" w:hAnsi="Times New Roman" w:cs="Times New Roman"/>
          <w:sz w:val="24"/>
        </w:rPr>
        <w:t>b</w:t>
      </w:r>
      <w:r>
        <w:rPr>
          <w:rFonts w:ascii="Times New Roman" w:hAnsi="Times New Roman" w:cs="Times New Roman"/>
          <w:sz w:val="24"/>
        </w:rPr>
        <w:t xml:space="preserve">ody </w:t>
      </w:r>
      <w:r>
        <w:rPr>
          <w:rFonts w:hint="eastAsia" w:ascii="Times New Roman" w:hAnsi="Times New Roman" w:cs="Times New Roman"/>
          <w:sz w:val="24"/>
        </w:rPr>
        <w:t>m</w:t>
      </w:r>
      <w:r>
        <w:rPr>
          <w:rFonts w:ascii="Times New Roman" w:hAnsi="Times New Roman" w:cs="Times New Roman"/>
          <w:sz w:val="24"/>
        </w:rPr>
        <w:t xml:space="preserve">ass </w:t>
      </w:r>
      <w:r>
        <w:rPr>
          <w:rFonts w:hint="eastAsia" w:ascii="Times New Roman" w:hAnsi="Times New Roman" w:cs="Times New Roman"/>
          <w:sz w:val="24"/>
        </w:rPr>
        <w:t>i</w:t>
      </w:r>
      <w:r>
        <w:rPr>
          <w:rFonts w:ascii="Times New Roman" w:hAnsi="Times New Roman" w:cs="Times New Roman"/>
          <w:sz w:val="24"/>
        </w:rPr>
        <w:t>ndex</w:t>
      </w:r>
      <w:r>
        <w:rPr>
          <w:rFonts w:hint="eastAsia" w:ascii="Times New Roman" w:hAnsi="Times New Roman" w:cs="Times New Roman"/>
          <w:sz w:val="24"/>
        </w:rPr>
        <w:t xml:space="preserve">, </w:t>
      </w:r>
      <w:r>
        <w:rPr>
          <w:rFonts w:ascii="Times New Roman" w:hAnsi="Times New Roman" w:cs="Times New Roman"/>
          <w:sz w:val="24"/>
        </w:rPr>
        <w:t>BMI</w:t>
      </w:r>
      <w:r>
        <w:rPr>
          <w:rFonts w:hint="eastAsia" w:ascii="Times New Roman" w:hAnsi="Times New Roman" w:cs="Times New Roman"/>
          <w:sz w:val="24"/>
        </w:rPr>
        <w:t xml:space="preserve">; C-reactive protein, </w:t>
      </w:r>
      <w:r>
        <w:rPr>
          <w:rFonts w:ascii="Times New Roman" w:hAnsi="Times New Roman" w:cs="Times New Roman"/>
          <w:sz w:val="24"/>
        </w:rPr>
        <w:t>CRP), self-reported comorbidities (hypertension, diabetes, dyslipidemia), and depressive symptoms (Center for Epidemiologic Studies Depression Scale 10-item</w:t>
      </w:r>
      <w:r>
        <w:rPr>
          <w:rFonts w:hint="eastAsia" w:ascii="Times New Roman" w:hAnsi="Times New Roman" w:cs="Times New Roman"/>
          <w:sz w:val="24"/>
        </w:rPr>
        <w:t xml:space="preserve">, </w:t>
      </w:r>
      <w:r>
        <w:rPr>
          <w:rFonts w:ascii="Times New Roman" w:hAnsi="Times New Roman" w:cs="Times New Roman"/>
          <w:sz w:val="24"/>
        </w:rPr>
        <w:t xml:space="preserve">CES-D-10) </w:t>
      </w:r>
      <w:r>
        <w:rPr>
          <w:rFonts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&lt;EndNote&gt;&lt;Cite&gt;&lt;Author&gt;Andresen&lt;/Author&gt;&lt;Year&gt;1994&lt;/Year&gt;&lt;RecNum&gt;73&lt;/RecNum&gt;&lt;DisplayText&gt;(8)&lt;/DisplayText&gt;&lt;record&gt;&lt;rec-number&gt;73&lt;/rec-number&gt;&lt;foreign-keys&gt;&lt;key app="EN" db-id="dz50ewadwwsdfressrsxsvslawavtexz99sd" timestamp="1761462738"&gt;73&lt;/key&gt;&lt;/foreign-keys&gt;&lt;ref-type name="Journal Article"&gt;17&lt;/ref-type&gt;&lt;contributors&gt;&lt;authors&gt;&lt;author&gt;Andresen, E. M.&lt;/author&gt;&lt;author&gt;Malmgren, J. A.&lt;/author&gt;&lt;author&gt;Carter, W. B.&lt;/author&gt;&lt;author&gt;Patrick, D. L.&lt;/author&gt;&lt;/authors&gt;&lt;/contributors&gt;&lt;auth-address&gt;Department of Community and Preventive Medicine, University of Rochester Medical Center, NY 14642.&lt;/auth-address&gt;&lt;titles&gt;&lt;title&gt;Screening for depression in well older adults: evaluation of a short form of the CES-D (Center for Epidemiologic Studies Depression Scale)&lt;/title&gt;&lt;secondary-title&gt;Am J Prev Med&lt;/secondary-title&gt;&lt;/titles&gt;&lt;periodical&gt;&lt;full-title&gt;Am J Prev Med&lt;/full-title&gt;&lt;/periodical&gt;&lt;pages&gt;77-84&lt;/pages&gt;&lt;volume&gt;10&lt;/volume&gt;&lt;number&gt;2&lt;/number&gt;&lt;edition&gt;1994/03/01&lt;/edition&gt;&lt;keywords&gt;&lt;keyword&gt;Aged&lt;/keyword&gt;&lt;keyword&gt;Depression/*diagnosis&lt;/keyword&gt;&lt;keyword&gt;Feasibility Studies&lt;/keyword&gt;&lt;keyword&gt;Female&lt;/keyword&gt;&lt;keyword&gt;Health Status&lt;/keyword&gt;&lt;keyword&gt;Humans&lt;/keyword&gt;&lt;keyword&gt;Male&lt;/keyword&gt;&lt;keyword&gt;*Mass Screening&lt;/keyword&gt;&lt;keyword&gt;*Psychiatric Status Rating Scales&lt;/keyword&gt;&lt;keyword&gt;Psychometrics&lt;/keyword&gt;&lt;keyword&gt;Reproducibility of Results&lt;/keyword&gt;&lt;keyword&gt;Surveys and Questionnaires&lt;/keyword&gt;&lt;/keywords&gt;&lt;dates&gt;&lt;year&gt;1994&lt;/year&gt;&lt;pub-dates&gt;&lt;date&gt;Mar-Apr&lt;/date&gt;&lt;/pub-dates&gt;&lt;/dates&gt;&lt;isbn&gt;0749-3797 (Print)&amp;#xD;0749-3797 (Linking)&lt;/isbn&gt;&lt;accession-num&gt;8037935&lt;/accession-num&gt;&lt;urls&gt;&lt;related-urls&gt;&lt;url&gt;https://www.ncbi.nlm.nih.gov/pubmed/8037935&lt;/url&gt;&lt;/related-urls&gt;&lt;/urls&gt;&lt;/record&gt;&lt;/Cite&gt;&lt;/EndNote&gt;</w:instrText>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(8)</w:t>
      </w:r>
      <w:r>
        <w:rPr>
          <w:rFonts w:ascii="Times New Roman" w:hAnsi="Times New Roman" w:cs="Times New Roman"/>
          <w:sz w:val="24"/>
        </w:rPr>
        <w:fldChar w:fldCharType="end"/>
      </w:r>
      <w:r>
        <w:rPr>
          <w:rFonts w:ascii="Times New Roman" w:hAnsi="Times New Roman" w:cs="Times New Roman"/>
          <w:sz w:val="24"/>
        </w:rPr>
        <w:t>.</w:t>
      </w:r>
    </w:p>
    <w:p w14:paraId="643F3F32">
      <w:pPr>
        <w:rPr>
          <w:rFonts w:ascii="Times New Roman" w:hAnsi="Times New Roman" w:cs="Times New Roman"/>
          <w:b/>
          <w:bCs/>
          <w:sz w:val="24"/>
        </w:rPr>
      </w:pPr>
    </w:p>
    <w:p w14:paraId="69684737">
      <w:pPr>
        <w:rPr>
          <w:rFonts w:ascii="Times New Roman" w:hAnsi="Times New Roman" w:cs="Times New Roman"/>
          <w:b/>
          <w:bCs/>
          <w:sz w:val="24"/>
        </w:rPr>
      </w:pPr>
      <w:r>
        <w:rPr>
          <w:rFonts w:ascii="Times New Roman" w:hAnsi="Times New Roman" w:cs="Times New Roman"/>
          <w:b/>
          <w:bCs/>
          <w:sz w:val="24"/>
        </w:rPr>
        <w:t>2.2. Statistical Analysis</w:t>
      </w:r>
    </w:p>
    <w:p w14:paraId="6080FD6B">
      <w:pPr>
        <w:rPr>
          <w:rFonts w:ascii="Times New Roman" w:hAnsi="Times New Roman" w:cs="Times New Roman"/>
          <w:sz w:val="24"/>
        </w:rPr>
      </w:pPr>
      <w:r>
        <w:rPr>
          <w:rFonts w:ascii="Times New Roman" w:hAnsi="Times New Roman" w:cs="Times New Roman"/>
          <w:sz w:val="24"/>
        </w:rPr>
        <w:t>Baseline characteristics were summarized  (t-tests, χ² tests) , revealing significant attrition bias between retained and lost participants.</w:t>
      </w:r>
      <w:r>
        <w:rPr>
          <w:rFonts w:hint="eastAsia" w:ascii="Times New Roman" w:hAnsi="Times New Roman" w:cs="Times New Roman"/>
          <w:sz w:val="24"/>
        </w:rPr>
        <w:t xml:space="preserve"> </w:t>
      </w:r>
      <w:r>
        <w:rPr>
          <w:rFonts w:ascii="Times New Roman" w:hAnsi="Times New Roman" w:cs="Times New Roman"/>
          <w:sz w:val="24"/>
        </w:rPr>
        <w:t>To simultaneously address this selection bias and the rare cancer outcome (n=32), which can cause estimation instability, our primary analysis employed a weighted Firth's penalized logistic regression. This approach incorporated Inverse Probability Weights (IPW) to account for selection bias. These weights were derived from a logistic model predicting the probability of retention based on all baseline characteristics. Concurrently, the Firth's penalization method provided stable and unbiased estimates despite the low event count.</w:t>
      </w:r>
      <w:r>
        <w:rPr>
          <w:rFonts w:hint="eastAsia" w:ascii="Times New Roman" w:hAnsi="Times New Roman" w:cs="Times New Roman"/>
          <w:sz w:val="24"/>
        </w:rPr>
        <w:t xml:space="preserve"> </w:t>
      </w:r>
      <w:r>
        <w:rPr>
          <w:rFonts w:ascii="Times New Roman" w:hAnsi="Times New Roman" w:cs="Times New Roman"/>
          <w:sz w:val="24"/>
        </w:rPr>
        <w:t>The final model included key covariates (e.g., renal impairment, age, sex, smoking) to estimate adjusted odds ratios (ORs) and 95% CIs. Given the substantial corrections observed, these IPW-weighted results were considered the primary and most reliable findings. All analyses used Stata 17.0 (p &lt; 0.05).</w:t>
      </w:r>
    </w:p>
    <w:p w14:paraId="4F86D60D">
      <w:pPr>
        <w:rPr>
          <w:rFonts w:ascii="Times New Roman" w:hAnsi="Times New Roman" w:cs="Times New Roman"/>
          <w:sz w:val="24"/>
        </w:rPr>
      </w:pPr>
    </w:p>
    <w:p w14:paraId="02CE84F2">
      <w:pPr>
        <w:rPr>
          <w:rFonts w:ascii="Times New Roman" w:hAnsi="Times New Roman" w:cs="Times New Roman"/>
          <w:sz w:val="24"/>
        </w:rPr>
      </w:pPr>
    </w:p>
    <w:p w14:paraId="47CEF1AF">
      <w:pPr>
        <w:rPr>
          <w:rFonts w:ascii="Times New Roman" w:hAnsi="Times New Roman" w:cs="Times New Roman"/>
          <w:b/>
          <w:bCs/>
          <w:sz w:val="24"/>
        </w:rPr>
      </w:pPr>
      <w:r>
        <w:rPr>
          <w:rFonts w:ascii="Times New Roman" w:hAnsi="Times New Roman" w:cs="Times New Roman"/>
          <w:b/>
          <w:bCs/>
          <w:sz w:val="24"/>
        </w:rPr>
        <w:t>3. Results</w:t>
      </w:r>
    </w:p>
    <w:p w14:paraId="691AA223">
      <w:pPr>
        <w:rPr>
          <w:rFonts w:ascii="Times New Roman" w:hAnsi="Times New Roman" w:cs="Times New Roman"/>
          <w:b/>
          <w:bCs/>
          <w:sz w:val="24"/>
        </w:rPr>
      </w:pPr>
      <w:r>
        <w:rPr>
          <w:rFonts w:ascii="Times New Roman" w:hAnsi="Times New Roman" w:cs="Times New Roman"/>
          <w:b/>
          <w:bCs/>
          <w:sz w:val="24"/>
        </w:rPr>
        <w:t>3.1. Cohort Characteristics and Attrition</w:t>
      </w:r>
    </w:p>
    <w:p w14:paraId="3DCB0835">
      <w:pPr>
        <w:rPr>
          <w:rFonts w:ascii="Times New Roman" w:hAnsi="Times New Roman" w:cs="Times New Roman"/>
          <w:sz w:val="24"/>
        </w:rPr>
      </w:pPr>
      <w:r>
        <w:rPr>
          <w:rFonts w:ascii="Times New Roman" w:hAnsi="Times New Roman" w:cs="Times New Roman"/>
          <w:sz w:val="24"/>
        </w:rPr>
        <w:t>From an initial 6,307 participants at baseline, 2,465 (39.1%) were lost to follow-up by 2015. The final analytical cohort included 3,842 participants, among whom 32 incident cancer cases were identified over the 4-year period (Figure 1).</w:t>
      </w:r>
    </w:p>
    <w:p w14:paraId="3106BDE2">
      <w:pPr>
        <w:rPr>
          <w:rFonts w:ascii="Times New Roman" w:hAnsi="Times New Roman" w:cs="Times New Roman"/>
          <w:sz w:val="24"/>
        </w:rPr>
      </w:pPr>
    </w:p>
    <w:p w14:paraId="6AAF5EC4">
      <w:pPr>
        <w:rPr>
          <w:rFonts w:ascii="Times New Roman" w:hAnsi="Times New Roman" w:cs="Times New Roman"/>
          <w:b/>
          <w:bCs/>
          <w:sz w:val="24"/>
        </w:rPr>
      </w:pPr>
      <w:r>
        <w:rPr>
          <w:rFonts w:ascii="Times New Roman" w:hAnsi="Times New Roman" w:cs="Times New Roman"/>
          <w:b/>
          <w:bCs/>
          <w:sz w:val="24"/>
        </w:rPr>
        <w:t>Figure 1. Flowchart of Study Participant Selection.</w:t>
      </w:r>
    </w:p>
    <w:p w14:paraId="64D372F9">
      <w:pPr>
        <w:rPr>
          <w:rFonts w:ascii="Times New Roman" w:hAnsi="Times New Roman" w:cs="Times New Roman"/>
          <w:sz w:val="24"/>
        </w:rPr>
      </w:pPr>
      <w:r>
        <w:rPr>
          <w:rFonts w:hint="eastAsia" w:ascii="Times New Roman" w:hAnsi="Times New Roman" w:cs="Times New Roman"/>
          <w:sz w:val="24"/>
        </w:rPr>
        <w:drawing>
          <wp:inline distT="0" distB="0" distL="114300" distR="114300">
            <wp:extent cx="4267200" cy="239903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4"/>
                    <a:stretch>
                      <a:fillRect/>
                    </a:stretch>
                  </pic:blipFill>
                  <pic:spPr>
                    <a:xfrm>
                      <a:off x="0" y="0"/>
                      <a:ext cx="4267200" cy="2399030"/>
                    </a:xfrm>
                    <a:prstGeom prst="rect">
                      <a:avLst/>
                    </a:prstGeom>
                  </pic:spPr>
                </pic:pic>
              </a:graphicData>
            </a:graphic>
          </wp:inline>
        </w:drawing>
      </w:r>
    </w:p>
    <w:p w14:paraId="1EEE9845">
      <w:pPr>
        <w:rPr>
          <w:rFonts w:ascii="Times New Roman" w:hAnsi="Times New Roman" w:cs="Times New Roman"/>
          <w:sz w:val="24"/>
        </w:rPr>
      </w:pPr>
      <w:r>
        <w:rPr>
          <w:rFonts w:ascii="Times New Roman" w:hAnsi="Times New Roman" w:cs="Times New Roman"/>
          <w:sz w:val="24"/>
        </w:rPr>
        <w:t>Baseline characteristics of the full cohort (N=6,307) are detailed in Table 1. The 528 participants (8.4%) with renal impairment (eGFRcr-cys &lt; 60 mL/min/1.73 m²) were significantly older (72.2 vs. 58.8 years, P &lt; 0.01) and had a higher prevalence of comorbidities, including hypertension (37.3% vs. 23.5%, P &lt; 0.01), diabetes (8.7% vs. 5.5%, P &lt; 0.01), and heart disease (14.4% vs. 11.2%, P</w:t>
      </w:r>
      <w:r>
        <w:rPr>
          <w:rFonts w:hint="eastAsia" w:ascii="Times New Roman" w:hAnsi="Times New Roman" w:cs="Times New Roman"/>
          <w:sz w:val="24"/>
        </w:rPr>
        <w:t>=</w:t>
      </w:r>
      <w:r>
        <w:rPr>
          <w:rFonts w:ascii="Times New Roman" w:hAnsi="Times New Roman" w:cs="Times New Roman"/>
          <w:sz w:val="24"/>
        </w:rPr>
        <w:t>0.03). This group also exhibited significantly higher C-reactive protein (CRP) levels (P &lt; 0.01).</w:t>
      </w:r>
    </w:p>
    <w:p w14:paraId="4254526D">
      <w:pPr>
        <w:rPr>
          <w:rFonts w:ascii="Times New Roman" w:hAnsi="Times New Roman" w:cs="Times New Roman"/>
          <w:sz w:val="24"/>
        </w:rPr>
      </w:pPr>
      <w:r>
        <w:rPr>
          <w:rFonts w:ascii="Times New Roman" w:hAnsi="Times New Roman" w:cs="Times New Roman"/>
          <w:sz w:val="24"/>
        </w:rPr>
        <w:t>Significant attrition bias was detected; participants lost to follow-up were systematically different from those retained. They were younger, had higher baseline kidney function, and had a lower prevalence of comorbidities like hypertension and heart disease (all P &lt; 0.01). This confirmed the necessity of correcting for selection bias.</w:t>
      </w:r>
    </w:p>
    <w:p w14:paraId="37EB04C0">
      <w:pPr>
        <w:rPr>
          <w:rFonts w:ascii="Times New Roman" w:hAnsi="Times New Roman" w:cs="Times New Roman"/>
          <w:sz w:val="24"/>
        </w:rPr>
      </w:pPr>
    </w:p>
    <w:p w14:paraId="4E221BD5">
      <w:pPr>
        <w:widowControl/>
        <w:jc w:val="left"/>
        <w:rPr>
          <w:rFonts w:ascii="Times New Roman" w:hAnsi="Times New Roman" w:cs="Times New Roman"/>
          <w:b/>
          <w:bCs/>
          <w:sz w:val="24"/>
        </w:rPr>
      </w:pPr>
      <w:r>
        <w:rPr>
          <w:rFonts w:ascii="Times New Roman" w:hAnsi="Times New Roman" w:eastAsia="宋体" w:cs="Times New Roman"/>
          <w:b/>
          <w:bCs/>
          <w:kern w:val="0"/>
          <w:sz w:val="24"/>
          <w:lang w:bidi="ar"/>
        </w:rPr>
        <w:t xml:space="preserve">Table 1: Baseline </w:t>
      </w:r>
      <w:r>
        <w:rPr>
          <w:rFonts w:hint="eastAsia" w:ascii="Times New Roman" w:hAnsi="Times New Roman" w:eastAsia="宋体" w:cs="Times New Roman"/>
          <w:b/>
          <w:bCs/>
          <w:kern w:val="0"/>
          <w:sz w:val="24"/>
          <w:lang w:bidi="ar"/>
        </w:rPr>
        <w:t>C</w:t>
      </w:r>
      <w:r>
        <w:rPr>
          <w:rFonts w:ascii="Times New Roman" w:hAnsi="Times New Roman" w:eastAsia="宋体" w:cs="Times New Roman"/>
          <w:b/>
          <w:bCs/>
          <w:kern w:val="0"/>
          <w:sz w:val="24"/>
          <w:lang w:bidi="ar"/>
        </w:rPr>
        <w:t xml:space="preserve">haracteristics of 6307 </w:t>
      </w:r>
      <w:r>
        <w:rPr>
          <w:rFonts w:hint="eastAsia" w:ascii="Times New Roman" w:hAnsi="Times New Roman" w:eastAsia="宋体" w:cs="Times New Roman"/>
          <w:b/>
          <w:bCs/>
          <w:kern w:val="0"/>
          <w:sz w:val="24"/>
          <w:lang w:bidi="ar"/>
        </w:rPr>
        <w:t>P</w:t>
      </w:r>
      <w:r>
        <w:rPr>
          <w:rFonts w:ascii="Times New Roman" w:hAnsi="Times New Roman" w:eastAsia="宋体" w:cs="Times New Roman"/>
          <w:b/>
          <w:bCs/>
          <w:kern w:val="0"/>
          <w:sz w:val="24"/>
          <w:lang w:bidi="ar"/>
        </w:rPr>
        <w:t>articipants.</w:t>
      </w:r>
    </w:p>
    <w:tbl>
      <w:tblPr>
        <w:tblStyle w:val="3"/>
        <w:tblpPr w:leftFromText="180" w:rightFromText="180" w:vertAnchor="text" w:tblpXSpec="center" w:tblpY="1"/>
        <w:tblOverlap w:val="never"/>
        <w:tblW w:w="8393" w:type="dxa"/>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145"/>
        <w:gridCol w:w="1132"/>
        <w:gridCol w:w="1697"/>
        <w:gridCol w:w="1702"/>
        <w:gridCol w:w="717"/>
      </w:tblGrid>
      <w:tr w14:paraId="0ED8D3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3100" w:type="dxa"/>
            <w:tcBorders>
              <w:bottom w:val="single" w:color="auto" w:sz="4" w:space="0"/>
            </w:tcBorders>
            <w:vAlign w:val="center"/>
          </w:tcPr>
          <w:p w14:paraId="0D928B4E">
            <w:pPr>
              <w:keepNext/>
              <w:widowControl/>
              <w:snapToGrid w:val="0"/>
              <w:jc w:val="center"/>
              <w:rPr>
                <w:rFonts w:ascii="Times New Roman" w:hAnsi="Times New Roman" w:cs="Times New Roman"/>
                <w:b/>
                <w:bCs/>
                <w:sz w:val="18"/>
                <w:szCs w:val="18"/>
              </w:rPr>
            </w:pPr>
            <w:r>
              <w:rPr>
                <w:rFonts w:ascii="Times New Roman" w:hAnsi="Times New Roman" w:eastAsia="宋体" w:cs="Times New Roman"/>
                <w:b/>
                <w:bCs/>
                <w:kern w:val="0"/>
                <w:sz w:val="18"/>
                <w:szCs w:val="18"/>
                <w:lang w:bidi="ar"/>
              </w:rPr>
              <w:t>Characteristics</w:t>
            </w:r>
          </w:p>
        </w:tc>
        <w:tc>
          <w:tcPr>
            <w:tcW w:w="1102" w:type="dxa"/>
            <w:tcBorders>
              <w:bottom w:val="single" w:color="auto" w:sz="4" w:space="0"/>
            </w:tcBorders>
            <w:vAlign w:val="center"/>
          </w:tcPr>
          <w:p w14:paraId="49F6E968">
            <w:pPr>
              <w:keepNext/>
              <w:widowControl/>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 xml:space="preserve">Total </w:t>
            </w:r>
          </w:p>
          <w:p w14:paraId="20650BDB">
            <w:pPr>
              <w:keepNext/>
              <w:widowControl/>
              <w:snapToGrid w:val="0"/>
              <w:jc w:val="center"/>
              <w:rPr>
                <w:rFonts w:ascii="Times New Roman" w:hAnsi="Times New Roman" w:cs="Times New Roman"/>
                <w:b/>
                <w:bCs/>
                <w:sz w:val="18"/>
                <w:szCs w:val="18"/>
              </w:rPr>
            </w:pPr>
            <w:r>
              <w:rPr>
                <w:rFonts w:ascii="Times New Roman" w:hAnsi="Times New Roman" w:eastAsia="宋体" w:cs="Times New Roman"/>
                <w:b/>
                <w:bCs/>
                <w:kern w:val="0"/>
                <w:sz w:val="18"/>
                <w:szCs w:val="18"/>
                <w:lang w:bidi="ar"/>
              </w:rPr>
              <w:t>(N=6307)</w:t>
            </w:r>
          </w:p>
        </w:tc>
        <w:tc>
          <w:tcPr>
            <w:tcW w:w="1667" w:type="dxa"/>
            <w:tcBorders>
              <w:bottom w:val="single" w:color="auto" w:sz="4" w:space="0"/>
            </w:tcBorders>
            <w:vAlign w:val="center"/>
          </w:tcPr>
          <w:p w14:paraId="5F849890">
            <w:pPr>
              <w:keepNext/>
              <w:widowControl/>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eGFRcr-cys ≥ 60</w:t>
            </w:r>
          </w:p>
          <w:p w14:paraId="7CDDBB81">
            <w:pPr>
              <w:keepNext/>
              <w:widowControl/>
              <w:snapToGrid w:val="0"/>
              <w:jc w:val="center"/>
              <w:rPr>
                <w:rFonts w:ascii="Times New Roman" w:hAnsi="Times New Roman" w:cs="Times New Roman"/>
                <w:b/>
                <w:bCs/>
                <w:sz w:val="18"/>
                <w:szCs w:val="18"/>
              </w:rPr>
            </w:pPr>
            <w:r>
              <w:rPr>
                <w:rFonts w:ascii="Times New Roman" w:hAnsi="Times New Roman" w:eastAsia="宋体" w:cs="Times New Roman"/>
                <w:b/>
                <w:bCs/>
                <w:kern w:val="0"/>
                <w:sz w:val="18"/>
                <w:szCs w:val="18"/>
                <w:lang w:bidi="ar"/>
              </w:rPr>
              <w:t xml:space="preserve">(N=5779) </w:t>
            </w:r>
          </w:p>
        </w:tc>
        <w:tc>
          <w:tcPr>
            <w:tcW w:w="1672" w:type="dxa"/>
            <w:tcBorders>
              <w:bottom w:val="single" w:color="auto" w:sz="4" w:space="0"/>
            </w:tcBorders>
            <w:vAlign w:val="center"/>
          </w:tcPr>
          <w:p w14:paraId="616F32FB">
            <w:pPr>
              <w:keepNext/>
              <w:widowControl/>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eGFRcr-cys &lt; 60</w:t>
            </w:r>
          </w:p>
          <w:p w14:paraId="0203AF6A">
            <w:pPr>
              <w:keepNext/>
              <w:widowControl/>
              <w:snapToGrid w:val="0"/>
              <w:jc w:val="center"/>
              <w:rPr>
                <w:rFonts w:ascii="Times New Roman" w:hAnsi="Times New Roman" w:cs="Times New Roman"/>
                <w:b/>
                <w:bCs/>
                <w:sz w:val="18"/>
                <w:szCs w:val="18"/>
              </w:rPr>
            </w:pPr>
            <w:r>
              <w:rPr>
                <w:rFonts w:ascii="Times New Roman" w:hAnsi="Times New Roman" w:eastAsia="宋体" w:cs="Times New Roman"/>
                <w:b/>
                <w:bCs/>
                <w:kern w:val="0"/>
                <w:sz w:val="18"/>
                <w:szCs w:val="18"/>
                <w:lang w:bidi="ar"/>
              </w:rPr>
              <w:t xml:space="preserve">(N=528) </w:t>
            </w:r>
          </w:p>
        </w:tc>
        <w:tc>
          <w:tcPr>
            <w:tcW w:w="672" w:type="dxa"/>
            <w:tcBorders>
              <w:bottom w:val="single" w:color="auto" w:sz="4" w:space="0"/>
            </w:tcBorders>
            <w:vAlign w:val="center"/>
          </w:tcPr>
          <w:p w14:paraId="626D1C05">
            <w:pPr>
              <w:keepNext/>
              <w:widowControl/>
              <w:snapToGrid w:val="0"/>
              <w:jc w:val="center"/>
              <w:rPr>
                <w:rFonts w:ascii="Times New Roman" w:hAnsi="Times New Roman" w:cs="Times New Roman"/>
                <w:b/>
                <w:bCs/>
                <w:sz w:val="18"/>
                <w:szCs w:val="18"/>
              </w:rPr>
            </w:pPr>
            <w:r>
              <w:rPr>
                <w:rFonts w:hint="eastAsia" w:ascii="Times New Roman" w:hAnsi="Times New Roman" w:eastAsia="宋体" w:cs="Times New Roman"/>
                <w:b/>
                <w:bCs/>
                <w:kern w:val="0"/>
                <w:sz w:val="18"/>
                <w:szCs w:val="18"/>
                <w:lang w:bidi="ar"/>
              </w:rPr>
              <w:t>P</w:t>
            </w:r>
          </w:p>
        </w:tc>
      </w:tr>
      <w:tr w14:paraId="7DDB18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2F3A4EA7">
            <w:pPr>
              <w:keepNext/>
              <w:widowControl/>
              <w:snapToGrid w:val="0"/>
              <w:jc w:val="left"/>
              <w:rPr>
                <w:rFonts w:ascii="Times New Roman" w:hAnsi="Times New Roman" w:cs="Times New Roman"/>
                <w:sz w:val="18"/>
                <w:szCs w:val="18"/>
              </w:rPr>
            </w:pPr>
            <w:r>
              <w:rPr>
                <w:rStyle w:val="5"/>
                <w:rFonts w:ascii="Times New Roman" w:hAnsi="Times New Roman" w:eastAsia="宋体" w:cs="Times New Roman"/>
                <w:b w:val="0"/>
                <w:kern w:val="0"/>
                <w:sz w:val="18"/>
                <w:szCs w:val="18"/>
                <w:lang w:bidi="ar"/>
              </w:rPr>
              <w:t>Age (years), (</w:t>
            </w:r>
            <w:r>
              <w:rPr>
                <w:rFonts w:ascii="Times New Roman" w:hAnsi="Times New Roman" w:eastAsia="宋体" w:cs="Times New Roman"/>
                <w:kern w:val="0"/>
                <w:sz w:val="18"/>
                <w:szCs w:val="18"/>
                <w:lang w:bidi="ar"/>
              </w:rPr>
              <w:t>Mean±SD)</w:t>
            </w:r>
          </w:p>
        </w:tc>
        <w:tc>
          <w:tcPr>
            <w:tcW w:w="1102" w:type="dxa"/>
            <w:vAlign w:val="center"/>
          </w:tcPr>
          <w:p w14:paraId="6AE82DBD">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59.9 ± 10.2</w:t>
            </w:r>
          </w:p>
        </w:tc>
        <w:tc>
          <w:tcPr>
            <w:tcW w:w="1667" w:type="dxa"/>
            <w:vAlign w:val="center"/>
          </w:tcPr>
          <w:p w14:paraId="682F9A07">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58.8 ± 9.5</w:t>
            </w:r>
          </w:p>
        </w:tc>
        <w:tc>
          <w:tcPr>
            <w:tcW w:w="1672" w:type="dxa"/>
            <w:vAlign w:val="center"/>
          </w:tcPr>
          <w:p w14:paraId="0534EDD1">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72.2 ± 9.0</w:t>
            </w:r>
          </w:p>
        </w:tc>
        <w:tc>
          <w:tcPr>
            <w:tcW w:w="672" w:type="dxa"/>
            <w:vAlign w:val="center"/>
          </w:tcPr>
          <w:p w14:paraId="5A941449">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＜0.01</w:t>
            </w:r>
          </w:p>
        </w:tc>
      </w:tr>
      <w:tr w14:paraId="0482C6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59499F81">
            <w:pPr>
              <w:keepNext/>
              <w:widowControl/>
              <w:snapToGrid w:val="0"/>
              <w:jc w:val="left"/>
              <w:rPr>
                <w:rFonts w:ascii="Times New Roman" w:hAnsi="Times New Roman" w:cs="Times New Roman"/>
                <w:sz w:val="18"/>
                <w:szCs w:val="18"/>
              </w:rPr>
            </w:pPr>
            <w:r>
              <w:rPr>
                <w:rStyle w:val="5"/>
                <w:rFonts w:ascii="Times New Roman" w:hAnsi="Times New Roman" w:eastAsia="宋体" w:cs="Times New Roman"/>
                <w:b w:val="0"/>
                <w:kern w:val="0"/>
                <w:sz w:val="18"/>
                <w:szCs w:val="18"/>
                <w:lang w:bidi="ar"/>
              </w:rPr>
              <w:t>Gender, n (%)</w:t>
            </w:r>
          </w:p>
        </w:tc>
        <w:tc>
          <w:tcPr>
            <w:tcW w:w="1102" w:type="dxa"/>
            <w:vAlign w:val="center"/>
          </w:tcPr>
          <w:p w14:paraId="78790063">
            <w:pPr>
              <w:keepNext/>
              <w:snapToGrid w:val="0"/>
              <w:jc w:val="left"/>
              <w:rPr>
                <w:rFonts w:ascii="Times New Roman" w:hAnsi="Times New Roman" w:cs="Times New Roman"/>
                <w:sz w:val="18"/>
                <w:szCs w:val="18"/>
              </w:rPr>
            </w:pPr>
          </w:p>
        </w:tc>
        <w:tc>
          <w:tcPr>
            <w:tcW w:w="1667" w:type="dxa"/>
            <w:vAlign w:val="center"/>
          </w:tcPr>
          <w:p w14:paraId="5510BEB7">
            <w:pPr>
              <w:keepNext/>
              <w:snapToGrid w:val="0"/>
              <w:jc w:val="left"/>
              <w:rPr>
                <w:rFonts w:ascii="Times New Roman" w:hAnsi="Times New Roman" w:cs="Times New Roman"/>
                <w:sz w:val="18"/>
                <w:szCs w:val="18"/>
              </w:rPr>
            </w:pPr>
          </w:p>
        </w:tc>
        <w:tc>
          <w:tcPr>
            <w:tcW w:w="1672" w:type="dxa"/>
            <w:vAlign w:val="center"/>
          </w:tcPr>
          <w:p w14:paraId="7E7149EB">
            <w:pPr>
              <w:keepNext/>
              <w:snapToGrid w:val="0"/>
              <w:jc w:val="left"/>
              <w:rPr>
                <w:rFonts w:ascii="Times New Roman" w:hAnsi="Times New Roman" w:cs="Times New Roman"/>
                <w:sz w:val="18"/>
                <w:szCs w:val="18"/>
              </w:rPr>
            </w:pPr>
          </w:p>
        </w:tc>
        <w:tc>
          <w:tcPr>
            <w:tcW w:w="672" w:type="dxa"/>
            <w:vAlign w:val="center"/>
          </w:tcPr>
          <w:p w14:paraId="5B2DBB99">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0.02</w:t>
            </w:r>
          </w:p>
        </w:tc>
      </w:tr>
      <w:tr w14:paraId="6CBFBA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28158275">
            <w:pPr>
              <w:keepNext/>
              <w:widowControl/>
              <w:snapToGrid w:val="0"/>
              <w:jc w:val="center"/>
              <w:rPr>
                <w:rFonts w:ascii="Times New Roman" w:hAnsi="Times New Roman" w:cs="Times New Roman"/>
                <w:sz w:val="18"/>
                <w:szCs w:val="18"/>
              </w:rPr>
            </w:pPr>
            <w:r>
              <w:rPr>
                <w:rFonts w:ascii="Times New Roman" w:hAnsi="Times New Roman" w:cs="Times New Roman"/>
                <w:sz w:val="18"/>
                <w:szCs w:val="18"/>
              </w:rPr>
              <w:t>Male</w:t>
            </w:r>
          </w:p>
        </w:tc>
        <w:tc>
          <w:tcPr>
            <w:tcW w:w="1102" w:type="dxa"/>
            <w:vAlign w:val="center"/>
          </w:tcPr>
          <w:p w14:paraId="5C3A839D">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2892 (45.9)</w:t>
            </w:r>
          </w:p>
        </w:tc>
        <w:tc>
          <w:tcPr>
            <w:tcW w:w="1667" w:type="dxa"/>
            <w:vAlign w:val="center"/>
          </w:tcPr>
          <w:p w14:paraId="4BD81851">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2623 (45.3)</w:t>
            </w:r>
          </w:p>
        </w:tc>
        <w:tc>
          <w:tcPr>
            <w:tcW w:w="1672" w:type="dxa"/>
            <w:vAlign w:val="center"/>
          </w:tcPr>
          <w:p w14:paraId="3C29C60D">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269(50.9)</w:t>
            </w:r>
          </w:p>
        </w:tc>
        <w:tc>
          <w:tcPr>
            <w:tcW w:w="672" w:type="dxa"/>
            <w:vAlign w:val="center"/>
          </w:tcPr>
          <w:p w14:paraId="299FA668">
            <w:pPr>
              <w:keepNext/>
              <w:snapToGrid w:val="0"/>
              <w:jc w:val="left"/>
              <w:rPr>
                <w:rFonts w:ascii="Times New Roman" w:hAnsi="Times New Roman" w:cs="Times New Roman"/>
                <w:sz w:val="18"/>
                <w:szCs w:val="18"/>
              </w:rPr>
            </w:pPr>
          </w:p>
        </w:tc>
      </w:tr>
      <w:tr w14:paraId="63B121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126D135A">
            <w:pPr>
              <w:keepNext/>
              <w:widowControl/>
              <w:snapToGrid w:val="0"/>
              <w:jc w:val="center"/>
              <w:rPr>
                <w:rFonts w:ascii="Times New Roman" w:hAnsi="Times New Roman" w:cs="Times New Roman"/>
                <w:sz w:val="18"/>
                <w:szCs w:val="18"/>
              </w:rPr>
            </w:pPr>
            <w:r>
              <w:rPr>
                <w:rFonts w:ascii="Times New Roman" w:hAnsi="Times New Roman" w:cs="Times New Roman"/>
                <w:sz w:val="18"/>
                <w:szCs w:val="18"/>
              </w:rPr>
              <w:t>Female</w:t>
            </w:r>
          </w:p>
        </w:tc>
        <w:tc>
          <w:tcPr>
            <w:tcW w:w="1102" w:type="dxa"/>
            <w:vAlign w:val="center"/>
          </w:tcPr>
          <w:p w14:paraId="7D8C19DD">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3415 (54.1)</w:t>
            </w:r>
          </w:p>
        </w:tc>
        <w:tc>
          <w:tcPr>
            <w:tcW w:w="1667" w:type="dxa"/>
            <w:vAlign w:val="center"/>
          </w:tcPr>
          <w:p w14:paraId="02C94001">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3156 (54.7)</w:t>
            </w:r>
          </w:p>
        </w:tc>
        <w:tc>
          <w:tcPr>
            <w:tcW w:w="1672" w:type="dxa"/>
            <w:vAlign w:val="center"/>
          </w:tcPr>
          <w:p w14:paraId="7DA91EA2">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259 (49.1)</w:t>
            </w:r>
          </w:p>
        </w:tc>
        <w:tc>
          <w:tcPr>
            <w:tcW w:w="672" w:type="dxa"/>
            <w:vAlign w:val="center"/>
          </w:tcPr>
          <w:p w14:paraId="5C091680">
            <w:pPr>
              <w:keepNext/>
              <w:snapToGrid w:val="0"/>
              <w:jc w:val="left"/>
              <w:rPr>
                <w:rFonts w:ascii="Times New Roman" w:hAnsi="Times New Roman" w:cs="Times New Roman"/>
                <w:sz w:val="18"/>
                <w:szCs w:val="18"/>
              </w:rPr>
            </w:pPr>
          </w:p>
        </w:tc>
      </w:tr>
      <w:tr w14:paraId="54210F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1D6919F2">
            <w:pPr>
              <w:keepNext/>
              <w:widowControl/>
              <w:snapToGrid w:val="0"/>
              <w:jc w:val="left"/>
              <w:rPr>
                <w:rFonts w:ascii="Times New Roman" w:hAnsi="Times New Roman" w:cs="Times New Roman"/>
                <w:sz w:val="18"/>
                <w:szCs w:val="18"/>
              </w:rPr>
            </w:pPr>
            <w:r>
              <w:rPr>
                <w:rStyle w:val="5"/>
                <w:rFonts w:ascii="Times New Roman" w:hAnsi="Times New Roman" w:eastAsia="宋体" w:cs="Times New Roman"/>
                <w:b w:val="0"/>
                <w:kern w:val="0"/>
                <w:sz w:val="18"/>
                <w:szCs w:val="18"/>
                <w:lang w:bidi="ar"/>
              </w:rPr>
              <w:t>Smoking Status, n (%)</w:t>
            </w:r>
          </w:p>
        </w:tc>
        <w:tc>
          <w:tcPr>
            <w:tcW w:w="1102" w:type="dxa"/>
            <w:vAlign w:val="center"/>
          </w:tcPr>
          <w:p w14:paraId="6415262A">
            <w:pPr>
              <w:keepNext/>
              <w:snapToGrid w:val="0"/>
              <w:jc w:val="left"/>
              <w:rPr>
                <w:rFonts w:ascii="Times New Roman" w:hAnsi="Times New Roman" w:cs="Times New Roman"/>
                <w:sz w:val="18"/>
                <w:szCs w:val="18"/>
              </w:rPr>
            </w:pPr>
          </w:p>
        </w:tc>
        <w:tc>
          <w:tcPr>
            <w:tcW w:w="1667" w:type="dxa"/>
            <w:vAlign w:val="center"/>
          </w:tcPr>
          <w:p w14:paraId="1A65FD84">
            <w:pPr>
              <w:keepNext/>
              <w:snapToGrid w:val="0"/>
              <w:jc w:val="left"/>
              <w:rPr>
                <w:rFonts w:ascii="Times New Roman" w:hAnsi="Times New Roman" w:cs="Times New Roman"/>
                <w:sz w:val="18"/>
                <w:szCs w:val="18"/>
              </w:rPr>
            </w:pPr>
          </w:p>
        </w:tc>
        <w:tc>
          <w:tcPr>
            <w:tcW w:w="1672" w:type="dxa"/>
            <w:vAlign w:val="center"/>
          </w:tcPr>
          <w:p w14:paraId="55BB65C7">
            <w:pPr>
              <w:keepNext/>
              <w:snapToGrid w:val="0"/>
              <w:jc w:val="left"/>
              <w:rPr>
                <w:rFonts w:ascii="Times New Roman" w:hAnsi="Times New Roman" w:cs="Times New Roman"/>
                <w:sz w:val="18"/>
                <w:szCs w:val="18"/>
              </w:rPr>
            </w:pPr>
          </w:p>
        </w:tc>
        <w:tc>
          <w:tcPr>
            <w:tcW w:w="672" w:type="dxa"/>
            <w:vAlign w:val="center"/>
          </w:tcPr>
          <w:p w14:paraId="113C5F4F">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0.01</w:t>
            </w:r>
          </w:p>
        </w:tc>
      </w:tr>
      <w:tr w14:paraId="6867E5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1353C567">
            <w:pPr>
              <w:keepNext/>
              <w:widowControl/>
              <w:snapToGrid w:val="0"/>
              <w:jc w:val="center"/>
              <w:rPr>
                <w:rFonts w:ascii="Times New Roman" w:hAnsi="Times New Roman" w:cs="Times New Roman"/>
                <w:sz w:val="18"/>
                <w:szCs w:val="18"/>
              </w:rPr>
            </w:pPr>
            <w:r>
              <w:rPr>
                <w:rFonts w:ascii="Times New Roman" w:hAnsi="Times New Roman" w:cs="Times New Roman"/>
                <w:sz w:val="18"/>
                <w:szCs w:val="18"/>
              </w:rPr>
              <w:t>Never Smoker</w:t>
            </w:r>
          </w:p>
        </w:tc>
        <w:tc>
          <w:tcPr>
            <w:tcW w:w="1102" w:type="dxa"/>
            <w:vAlign w:val="center"/>
          </w:tcPr>
          <w:p w14:paraId="0FC8B326">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3869 (61.3)</w:t>
            </w:r>
          </w:p>
        </w:tc>
        <w:tc>
          <w:tcPr>
            <w:tcW w:w="1667" w:type="dxa"/>
            <w:vAlign w:val="center"/>
          </w:tcPr>
          <w:p w14:paraId="218D6B29">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3569 (61.8)</w:t>
            </w:r>
          </w:p>
        </w:tc>
        <w:tc>
          <w:tcPr>
            <w:tcW w:w="1672" w:type="dxa"/>
            <w:vAlign w:val="center"/>
          </w:tcPr>
          <w:p w14:paraId="4954B9C5">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300 (56.8)</w:t>
            </w:r>
          </w:p>
        </w:tc>
        <w:tc>
          <w:tcPr>
            <w:tcW w:w="672" w:type="dxa"/>
            <w:vAlign w:val="center"/>
          </w:tcPr>
          <w:p w14:paraId="5267850B">
            <w:pPr>
              <w:keepNext/>
              <w:snapToGrid w:val="0"/>
              <w:jc w:val="left"/>
              <w:rPr>
                <w:rFonts w:ascii="Times New Roman" w:hAnsi="Times New Roman" w:cs="Times New Roman"/>
                <w:sz w:val="18"/>
                <w:szCs w:val="18"/>
              </w:rPr>
            </w:pPr>
          </w:p>
        </w:tc>
      </w:tr>
      <w:tr w14:paraId="4540B2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74EE0EF1">
            <w:pPr>
              <w:keepNext/>
              <w:widowControl/>
              <w:snapToGrid w:val="0"/>
              <w:jc w:val="center"/>
              <w:rPr>
                <w:rFonts w:ascii="Times New Roman" w:hAnsi="Times New Roman" w:cs="Times New Roman"/>
                <w:sz w:val="18"/>
                <w:szCs w:val="18"/>
              </w:rPr>
            </w:pPr>
            <w:r>
              <w:rPr>
                <w:rFonts w:ascii="Times New Roman" w:hAnsi="Times New Roman" w:cs="Times New Roman"/>
                <w:sz w:val="18"/>
                <w:szCs w:val="18"/>
              </w:rPr>
              <w:t>Ever Smoker</w:t>
            </w:r>
          </w:p>
        </w:tc>
        <w:tc>
          <w:tcPr>
            <w:tcW w:w="1102" w:type="dxa"/>
            <w:vAlign w:val="center"/>
          </w:tcPr>
          <w:p w14:paraId="6BC02810">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532 (8.4)</w:t>
            </w:r>
          </w:p>
        </w:tc>
        <w:tc>
          <w:tcPr>
            <w:tcW w:w="1667" w:type="dxa"/>
            <w:vAlign w:val="center"/>
          </w:tcPr>
          <w:p w14:paraId="45CDD909">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471(8.2)</w:t>
            </w:r>
          </w:p>
        </w:tc>
        <w:tc>
          <w:tcPr>
            <w:tcW w:w="1672" w:type="dxa"/>
            <w:vAlign w:val="center"/>
          </w:tcPr>
          <w:p w14:paraId="050C056A">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61 (11.6)</w:t>
            </w:r>
          </w:p>
        </w:tc>
        <w:tc>
          <w:tcPr>
            <w:tcW w:w="672" w:type="dxa"/>
            <w:vAlign w:val="center"/>
          </w:tcPr>
          <w:p w14:paraId="39387080">
            <w:pPr>
              <w:keepNext/>
              <w:snapToGrid w:val="0"/>
              <w:jc w:val="left"/>
              <w:rPr>
                <w:rFonts w:ascii="Times New Roman" w:hAnsi="Times New Roman" w:cs="Times New Roman"/>
                <w:sz w:val="18"/>
                <w:szCs w:val="18"/>
              </w:rPr>
            </w:pPr>
          </w:p>
        </w:tc>
      </w:tr>
      <w:tr w14:paraId="0A1F2D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5E17FCD9">
            <w:pPr>
              <w:keepNext/>
              <w:widowControl/>
              <w:snapToGrid w:val="0"/>
              <w:jc w:val="center"/>
              <w:rPr>
                <w:rFonts w:ascii="Times New Roman" w:hAnsi="Times New Roman" w:cs="Times New Roman"/>
                <w:sz w:val="18"/>
                <w:szCs w:val="18"/>
              </w:rPr>
            </w:pPr>
            <w:r>
              <w:rPr>
                <w:rFonts w:ascii="Times New Roman" w:hAnsi="Times New Roman" w:cs="Times New Roman"/>
                <w:sz w:val="18"/>
                <w:szCs w:val="18"/>
              </w:rPr>
              <w:t>Current Smoker</w:t>
            </w:r>
          </w:p>
        </w:tc>
        <w:tc>
          <w:tcPr>
            <w:tcW w:w="1102" w:type="dxa"/>
            <w:vAlign w:val="center"/>
          </w:tcPr>
          <w:p w14:paraId="594BE846">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1906 (30.2)</w:t>
            </w:r>
          </w:p>
        </w:tc>
        <w:tc>
          <w:tcPr>
            <w:tcW w:w="1667" w:type="dxa"/>
            <w:vAlign w:val="center"/>
          </w:tcPr>
          <w:p w14:paraId="501A9E4B">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1739 (30.1)</w:t>
            </w:r>
          </w:p>
        </w:tc>
        <w:tc>
          <w:tcPr>
            <w:tcW w:w="1672" w:type="dxa"/>
            <w:vAlign w:val="center"/>
          </w:tcPr>
          <w:p w14:paraId="28378D6C">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167 (31.6)</w:t>
            </w:r>
          </w:p>
        </w:tc>
        <w:tc>
          <w:tcPr>
            <w:tcW w:w="672" w:type="dxa"/>
            <w:vAlign w:val="center"/>
          </w:tcPr>
          <w:p w14:paraId="76392A78">
            <w:pPr>
              <w:keepNext/>
              <w:snapToGrid w:val="0"/>
              <w:jc w:val="left"/>
              <w:rPr>
                <w:rFonts w:ascii="Times New Roman" w:hAnsi="Times New Roman" w:cs="Times New Roman"/>
                <w:sz w:val="18"/>
                <w:szCs w:val="18"/>
              </w:rPr>
            </w:pPr>
          </w:p>
        </w:tc>
      </w:tr>
      <w:tr w14:paraId="38A2F2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691A294E">
            <w:pPr>
              <w:keepNext/>
              <w:widowControl/>
              <w:snapToGrid w:val="0"/>
              <w:jc w:val="left"/>
              <w:rPr>
                <w:rFonts w:ascii="Times New Roman" w:hAnsi="Times New Roman" w:cs="Times New Roman"/>
                <w:sz w:val="18"/>
                <w:szCs w:val="18"/>
              </w:rPr>
            </w:pPr>
            <w:r>
              <w:rPr>
                <w:rStyle w:val="5"/>
                <w:rFonts w:ascii="Times New Roman" w:hAnsi="Times New Roman" w:eastAsia="宋体" w:cs="Times New Roman"/>
                <w:b w:val="0"/>
                <w:kern w:val="0"/>
                <w:sz w:val="18"/>
                <w:szCs w:val="18"/>
                <w:lang w:bidi="ar"/>
              </w:rPr>
              <w:t>Drinking Status, n (%)</w:t>
            </w:r>
          </w:p>
        </w:tc>
        <w:tc>
          <w:tcPr>
            <w:tcW w:w="1102" w:type="dxa"/>
            <w:vAlign w:val="center"/>
          </w:tcPr>
          <w:p w14:paraId="2BAF8DF9">
            <w:pPr>
              <w:keepNext/>
              <w:snapToGrid w:val="0"/>
              <w:jc w:val="left"/>
              <w:rPr>
                <w:rFonts w:ascii="Times New Roman" w:hAnsi="Times New Roman" w:cs="Times New Roman"/>
                <w:sz w:val="18"/>
                <w:szCs w:val="18"/>
              </w:rPr>
            </w:pPr>
          </w:p>
        </w:tc>
        <w:tc>
          <w:tcPr>
            <w:tcW w:w="1667" w:type="dxa"/>
            <w:vAlign w:val="center"/>
          </w:tcPr>
          <w:p w14:paraId="08E64DDF">
            <w:pPr>
              <w:keepNext/>
              <w:snapToGrid w:val="0"/>
              <w:jc w:val="left"/>
              <w:rPr>
                <w:rFonts w:ascii="Times New Roman" w:hAnsi="Times New Roman" w:cs="Times New Roman"/>
                <w:sz w:val="18"/>
                <w:szCs w:val="18"/>
              </w:rPr>
            </w:pPr>
          </w:p>
        </w:tc>
        <w:tc>
          <w:tcPr>
            <w:tcW w:w="1672" w:type="dxa"/>
            <w:vAlign w:val="center"/>
          </w:tcPr>
          <w:p w14:paraId="06461146">
            <w:pPr>
              <w:keepNext/>
              <w:snapToGrid w:val="0"/>
              <w:jc w:val="left"/>
              <w:rPr>
                <w:rFonts w:ascii="Times New Roman" w:hAnsi="Times New Roman" w:cs="Times New Roman"/>
                <w:sz w:val="18"/>
                <w:szCs w:val="18"/>
              </w:rPr>
            </w:pPr>
          </w:p>
        </w:tc>
        <w:tc>
          <w:tcPr>
            <w:tcW w:w="672" w:type="dxa"/>
            <w:vAlign w:val="center"/>
          </w:tcPr>
          <w:p w14:paraId="491152D1">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＜0.01</w:t>
            </w:r>
          </w:p>
        </w:tc>
      </w:tr>
      <w:tr w14:paraId="6B4780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5E2E5836">
            <w:pPr>
              <w:keepNext/>
              <w:widowControl/>
              <w:snapToGrid w:val="0"/>
              <w:jc w:val="center"/>
              <w:rPr>
                <w:rFonts w:ascii="Times New Roman" w:hAnsi="Times New Roman" w:cs="Times New Roman"/>
                <w:sz w:val="18"/>
                <w:szCs w:val="18"/>
              </w:rPr>
            </w:pPr>
            <w:r>
              <w:rPr>
                <w:rFonts w:ascii="Times New Roman" w:hAnsi="Times New Roman" w:cs="Times New Roman"/>
                <w:sz w:val="18"/>
                <w:szCs w:val="18"/>
              </w:rPr>
              <w:t>Never Drinker</w:t>
            </w:r>
          </w:p>
        </w:tc>
        <w:tc>
          <w:tcPr>
            <w:tcW w:w="1102" w:type="dxa"/>
            <w:vAlign w:val="center"/>
          </w:tcPr>
          <w:p w14:paraId="32FAF320">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3765 (59.7)</w:t>
            </w:r>
          </w:p>
        </w:tc>
        <w:tc>
          <w:tcPr>
            <w:tcW w:w="1667" w:type="dxa"/>
            <w:vAlign w:val="center"/>
          </w:tcPr>
          <w:p w14:paraId="604DCE7E">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3430 (59.4)</w:t>
            </w:r>
          </w:p>
        </w:tc>
        <w:tc>
          <w:tcPr>
            <w:tcW w:w="1672" w:type="dxa"/>
            <w:vAlign w:val="center"/>
          </w:tcPr>
          <w:p w14:paraId="23F796A2">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335 (63.4)</w:t>
            </w:r>
          </w:p>
        </w:tc>
        <w:tc>
          <w:tcPr>
            <w:tcW w:w="672" w:type="dxa"/>
            <w:vAlign w:val="center"/>
          </w:tcPr>
          <w:p w14:paraId="6C5A9D0A">
            <w:pPr>
              <w:keepNext/>
              <w:snapToGrid w:val="0"/>
              <w:jc w:val="left"/>
              <w:rPr>
                <w:rFonts w:ascii="Times New Roman" w:hAnsi="Times New Roman" w:cs="Times New Roman"/>
                <w:sz w:val="18"/>
                <w:szCs w:val="18"/>
              </w:rPr>
            </w:pPr>
          </w:p>
        </w:tc>
      </w:tr>
      <w:tr w14:paraId="791FCB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3125B941">
            <w:pPr>
              <w:keepNext/>
              <w:widowControl/>
              <w:snapToGrid w:val="0"/>
              <w:jc w:val="center"/>
              <w:rPr>
                <w:rFonts w:ascii="Times New Roman" w:hAnsi="Times New Roman" w:cs="Times New Roman"/>
                <w:sz w:val="18"/>
                <w:szCs w:val="18"/>
              </w:rPr>
            </w:pPr>
            <w:r>
              <w:rPr>
                <w:rFonts w:ascii="Times New Roman" w:hAnsi="Times New Roman" w:cs="Times New Roman"/>
                <w:sz w:val="18"/>
                <w:szCs w:val="18"/>
              </w:rPr>
              <w:t>Ever Drinker</w:t>
            </w:r>
          </w:p>
        </w:tc>
        <w:tc>
          <w:tcPr>
            <w:tcW w:w="1102" w:type="dxa"/>
            <w:vAlign w:val="center"/>
          </w:tcPr>
          <w:p w14:paraId="0F40B8AD">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529 (8.4)</w:t>
            </w:r>
          </w:p>
        </w:tc>
        <w:tc>
          <w:tcPr>
            <w:tcW w:w="1667" w:type="dxa"/>
            <w:vAlign w:val="center"/>
          </w:tcPr>
          <w:p w14:paraId="40F971F4">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456 (7.9)</w:t>
            </w:r>
          </w:p>
        </w:tc>
        <w:tc>
          <w:tcPr>
            <w:tcW w:w="1672" w:type="dxa"/>
            <w:vAlign w:val="center"/>
          </w:tcPr>
          <w:p w14:paraId="3C9584D1">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73 (13.8)</w:t>
            </w:r>
          </w:p>
        </w:tc>
        <w:tc>
          <w:tcPr>
            <w:tcW w:w="672" w:type="dxa"/>
            <w:vAlign w:val="center"/>
          </w:tcPr>
          <w:p w14:paraId="4F152456">
            <w:pPr>
              <w:keepNext/>
              <w:snapToGrid w:val="0"/>
              <w:jc w:val="left"/>
              <w:rPr>
                <w:rFonts w:ascii="Times New Roman" w:hAnsi="Times New Roman" w:cs="Times New Roman"/>
                <w:sz w:val="18"/>
                <w:szCs w:val="18"/>
              </w:rPr>
            </w:pPr>
          </w:p>
        </w:tc>
      </w:tr>
      <w:tr w14:paraId="117A07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53E16D18">
            <w:pPr>
              <w:keepNext/>
              <w:widowControl/>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Current Drinker</w:t>
            </w:r>
          </w:p>
        </w:tc>
        <w:tc>
          <w:tcPr>
            <w:tcW w:w="1102" w:type="dxa"/>
            <w:vAlign w:val="center"/>
          </w:tcPr>
          <w:p w14:paraId="0A2316F3">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2013 (31.9)</w:t>
            </w:r>
          </w:p>
        </w:tc>
        <w:tc>
          <w:tcPr>
            <w:tcW w:w="1667" w:type="dxa"/>
            <w:vAlign w:val="center"/>
          </w:tcPr>
          <w:p w14:paraId="7F342AF6">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1893 (32.8)</w:t>
            </w:r>
          </w:p>
        </w:tc>
        <w:tc>
          <w:tcPr>
            <w:tcW w:w="1672" w:type="dxa"/>
            <w:vAlign w:val="center"/>
          </w:tcPr>
          <w:p w14:paraId="0F611289">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120 (22.7)</w:t>
            </w:r>
          </w:p>
        </w:tc>
        <w:tc>
          <w:tcPr>
            <w:tcW w:w="672" w:type="dxa"/>
            <w:vAlign w:val="center"/>
          </w:tcPr>
          <w:p w14:paraId="1A10CC4B">
            <w:pPr>
              <w:keepNext/>
              <w:snapToGrid w:val="0"/>
              <w:jc w:val="left"/>
              <w:rPr>
                <w:rFonts w:ascii="Times New Roman" w:hAnsi="Times New Roman" w:eastAsia="宋体" w:cs="Times New Roman"/>
                <w:kern w:val="0"/>
                <w:sz w:val="18"/>
                <w:szCs w:val="18"/>
                <w:lang w:bidi="ar"/>
              </w:rPr>
            </w:pPr>
          </w:p>
        </w:tc>
      </w:tr>
      <w:tr w14:paraId="70704B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117AD010">
            <w:pPr>
              <w:keepNext/>
              <w:widowControl/>
              <w:snapToGrid w:val="0"/>
              <w:jc w:val="lef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BMI (kg/m²), (Mean±SD)</w:t>
            </w:r>
          </w:p>
        </w:tc>
        <w:tc>
          <w:tcPr>
            <w:tcW w:w="1102" w:type="dxa"/>
            <w:vAlign w:val="center"/>
          </w:tcPr>
          <w:p w14:paraId="2F8CC0E4">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23.5 ± 4.2</w:t>
            </w:r>
          </w:p>
        </w:tc>
        <w:tc>
          <w:tcPr>
            <w:tcW w:w="1667" w:type="dxa"/>
            <w:vAlign w:val="center"/>
          </w:tcPr>
          <w:p w14:paraId="45D0C4D1">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23.6 ± 4.3</w:t>
            </w:r>
          </w:p>
        </w:tc>
        <w:tc>
          <w:tcPr>
            <w:tcW w:w="1672" w:type="dxa"/>
            <w:vAlign w:val="center"/>
          </w:tcPr>
          <w:p w14:paraId="751B6588">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23.8 ± 3.3</w:t>
            </w:r>
          </w:p>
        </w:tc>
        <w:tc>
          <w:tcPr>
            <w:tcW w:w="672" w:type="dxa"/>
            <w:vAlign w:val="center"/>
          </w:tcPr>
          <w:p w14:paraId="371309EB">
            <w:pPr>
              <w:keepNext/>
              <w:widowControl/>
              <w:snapToGrid w:val="0"/>
              <w:jc w:val="left"/>
              <w:rPr>
                <w:rFonts w:ascii="Times New Roman" w:hAnsi="Times New Roman" w:eastAsia="宋体" w:cs="Times New Roman"/>
                <w:kern w:val="0"/>
                <w:sz w:val="18"/>
                <w:szCs w:val="18"/>
                <w:lang w:bidi="ar"/>
              </w:rPr>
            </w:pPr>
            <w:r>
              <w:rPr>
                <w:rFonts w:ascii="Times New Roman" w:hAnsi="Times New Roman" w:cs="Times New Roman"/>
                <w:sz w:val="18"/>
                <w:szCs w:val="18"/>
              </w:rPr>
              <w:t>0.30</w:t>
            </w:r>
          </w:p>
        </w:tc>
      </w:tr>
      <w:tr w14:paraId="107AEC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1F0A39EA">
            <w:pPr>
              <w:keepNext/>
              <w:widowControl/>
              <w:snapToGrid w:val="0"/>
              <w:jc w:val="left"/>
              <w:rPr>
                <w:rFonts w:ascii="Times New Roman" w:hAnsi="Times New Roman" w:eastAsia="宋体" w:cs="Times New Roman"/>
                <w:kern w:val="0"/>
                <w:sz w:val="18"/>
                <w:szCs w:val="18"/>
                <w:lang w:bidi="ar"/>
              </w:rPr>
            </w:pPr>
            <w:r>
              <w:rPr>
                <w:rStyle w:val="5"/>
                <w:rFonts w:ascii="Times New Roman" w:hAnsi="Times New Roman" w:eastAsia="宋体" w:cs="Times New Roman"/>
                <w:b w:val="0"/>
                <w:kern w:val="0"/>
                <w:sz w:val="18"/>
                <w:szCs w:val="18"/>
                <w:lang w:bidi="ar"/>
              </w:rPr>
              <w:t>Baseline Illnesses, n (%)</w:t>
            </w:r>
          </w:p>
        </w:tc>
        <w:tc>
          <w:tcPr>
            <w:tcW w:w="1102" w:type="dxa"/>
            <w:vAlign w:val="center"/>
          </w:tcPr>
          <w:p w14:paraId="665C8B2A">
            <w:pPr>
              <w:keepNext/>
              <w:snapToGrid w:val="0"/>
              <w:jc w:val="left"/>
              <w:rPr>
                <w:rFonts w:ascii="Times New Roman" w:hAnsi="Times New Roman" w:cs="Times New Roman"/>
                <w:sz w:val="18"/>
                <w:szCs w:val="18"/>
              </w:rPr>
            </w:pPr>
          </w:p>
        </w:tc>
        <w:tc>
          <w:tcPr>
            <w:tcW w:w="1667" w:type="dxa"/>
            <w:vAlign w:val="center"/>
          </w:tcPr>
          <w:p w14:paraId="0753BD34">
            <w:pPr>
              <w:keepNext/>
              <w:snapToGrid w:val="0"/>
              <w:jc w:val="left"/>
              <w:rPr>
                <w:rFonts w:ascii="Times New Roman" w:hAnsi="Times New Roman" w:cs="Times New Roman"/>
                <w:sz w:val="18"/>
                <w:szCs w:val="18"/>
              </w:rPr>
            </w:pPr>
          </w:p>
        </w:tc>
        <w:tc>
          <w:tcPr>
            <w:tcW w:w="1672" w:type="dxa"/>
            <w:vAlign w:val="center"/>
          </w:tcPr>
          <w:p w14:paraId="328E196E">
            <w:pPr>
              <w:keepNext/>
              <w:snapToGrid w:val="0"/>
              <w:jc w:val="left"/>
              <w:rPr>
                <w:rFonts w:ascii="Times New Roman" w:hAnsi="Times New Roman" w:cs="Times New Roman"/>
                <w:sz w:val="18"/>
                <w:szCs w:val="18"/>
              </w:rPr>
            </w:pPr>
          </w:p>
        </w:tc>
        <w:tc>
          <w:tcPr>
            <w:tcW w:w="672" w:type="dxa"/>
            <w:vAlign w:val="center"/>
          </w:tcPr>
          <w:p w14:paraId="10726AE1">
            <w:pPr>
              <w:keepNext/>
              <w:snapToGrid w:val="0"/>
              <w:jc w:val="left"/>
              <w:rPr>
                <w:rFonts w:ascii="Times New Roman" w:hAnsi="Times New Roman" w:eastAsia="宋体" w:cs="Times New Roman"/>
                <w:kern w:val="0"/>
                <w:sz w:val="18"/>
                <w:szCs w:val="18"/>
                <w:lang w:bidi="ar"/>
              </w:rPr>
            </w:pPr>
          </w:p>
        </w:tc>
      </w:tr>
      <w:tr w14:paraId="08D7E0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56BD2AB8">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Hypertension</w:t>
            </w:r>
          </w:p>
        </w:tc>
        <w:tc>
          <w:tcPr>
            <w:tcW w:w="1102" w:type="dxa"/>
            <w:vAlign w:val="center"/>
          </w:tcPr>
          <w:p w14:paraId="321CC9CF">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1555 (24.7)</w:t>
            </w:r>
          </w:p>
        </w:tc>
        <w:tc>
          <w:tcPr>
            <w:tcW w:w="1667" w:type="dxa"/>
            <w:vAlign w:val="center"/>
          </w:tcPr>
          <w:p w14:paraId="1576D26F">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1358 (23.5)</w:t>
            </w:r>
          </w:p>
        </w:tc>
        <w:tc>
          <w:tcPr>
            <w:tcW w:w="1672" w:type="dxa"/>
            <w:vAlign w:val="center"/>
          </w:tcPr>
          <w:p w14:paraId="0A73A3B3">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197 (37.3)</w:t>
            </w:r>
          </w:p>
        </w:tc>
        <w:tc>
          <w:tcPr>
            <w:tcW w:w="672" w:type="dxa"/>
            <w:vAlign w:val="center"/>
          </w:tcPr>
          <w:p w14:paraId="115BC66C">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＜0.01</w:t>
            </w:r>
          </w:p>
        </w:tc>
      </w:tr>
      <w:tr w14:paraId="63BAE9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5CBECD25">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Diabetes</w:t>
            </w:r>
          </w:p>
        </w:tc>
        <w:tc>
          <w:tcPr>
            <w:tcW w:w="1102" w:type="dxa"/>
            <w:vAlign w:val="center"/>
          </w:tcPr>
          <w:p w14:paraId="1ED0FF40">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366 (5.8)</w:t>
            </w:r>
          </w:p>
        </w:tc>
        <w:tc>
          <w:tcPr>
            <w:tcW w:w="1667" w:type="dxa"/>
            <w:vAlign w:val="center"/>
          </w:tcPr>
          <w:p w14:paraId="52DD08ED">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320 (5.5)</w:t>
            </w:r>
          </w:p>
        </w:tc>
        <w:tc>
          <w:tcPr>
            <w:tcW w:w="1672" w:type="dxa"/>
            <w:vAlign w:val="center"/>
          </w:tcPr>
          <w:p w14:paraId="04AC3B4D">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46 (8.7)</w:t>
            </w:r>
          </w:p>
        </w:tc>
        <w:tc>
          <w:tcPr>
            <w:tcW w:w="672" w:type="dxa"/>
            <w:vAlign w:val="center"/>
          </w:tcPr>
          <w:p w14:paraId="5E6BAC39">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＜0.01</w:t>
            </w:r>
          </w:p>
        </w:tc>
      </w:tr>
      <w:tr w14:paraId="164DC9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14A99C7F">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 xml:space="preserve">Heart Disease </w:t>
            </w:r>
          </w:p>
        </w:tc>
        <w:tc>
          <w:tcPr>
            <w:tcW w:w="1102" w:type="dxa"/>
            <w:vAlign w:val="center"/>
          </w:tcPr>
          <w:p w14:paraId="49E5813D">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726 (11.5)</w:t>
            </w:r>
          </w:p>
        </w:tc>
        <w:tc>
          <w:tcPr>
            <w:tcW w:w="1667" w:type="dxa"/>
            <w:vAlign w:val="center"/>
          </w:tcPr>
          <w:p w14:paraId="049BD77B">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650 (11.2)</w:t>
            </w:r>
          </w:p>
        </w:tc>
        <w:tc>
          <w:tcPr>
            <w:tcW w:w="1672" w:type="dxa"/>
            <w:vAlign w:val="center"/>
          </w:tcPr>
          <w:p w14:paraId="69A646BF">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76 (14.4)</w:t>
            </w:r>
          </w:p>
        </w:tc>
        <w:tc>
          <w:tcPr>
            <w:tcW w:w="672" w:type="dxa"/>
            <w:vAlign w:val="center"/>
          </w:tcPr>
          <w:p w14:paraId="2AF50F04">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0.03</w:t>
            </w:r>
          </w:p>
        </w:tc>
      </w:tr>
      <w:tr w14:paraId="0BE899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41278F5B">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Dyslipidemia</w:t>
            </w:r>
          </w:p>
        </w:tc>
        <w:tc>
          <w:tcPr>
            <w:tcW w:w="1102" w:type="dxa"/>
            <w:vAlign w:val="center"/>
          </w:tcPr>
          <w:p w14:paraId="25B36B67">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522 (8.3)</w:t>
            </w:r>
          </w:p>
        </w:tc>
        <w:tc>
          <w:tcPr>
            <w:tcW w:w="1667" w:type="dxa"/>
            <w:vAlign w:val="center"/>
          </w:tcPr>
          <w:p w14:paraId="6F2C23FC">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485 (8.4)</w:t>
            </w:r>
          </w:p>
        </w:tc>
        <w:tc>
          <w:tcPr>
            <w:tcW w:w="1672" w:type="dxa"/>
            <w:vAlign w:val="center"/>
          </w:tcPr>
          <w:p w14:paraId="0B6D6506">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37 (7.0)</w:t>
            </w:r>
          </w:p>
        </w:tc>
        <w:tc>
          <w:tcPr>
            <w:tcW w:w="672" w:type="dxa"/>
            <w:vAlign w:val="center"/>
          </w:tcPr>
          <w:p w14:paraId="7EC94EFF">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0.32</w:t>
            </w:r>
          </w:p>
        </w:tc>
      </w:tr>
      <w:tr w14:paraId="22A2F3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754A3070">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CESD-10 Score</w:t>
            </w:r>
            <w:r>
              <w:rPr>
                <w:rFonts w:ascii="Times New Roman" w:hAnsi="Times New Roman" w:eastAsia="宋体" w:cs="Times New Roman"/>
                <w:kern w:val="0"/>
                <w:sz w:val="18"/>
                <w:szCs w:val="18"/>
                <w:lang w:bidi="ar"/>
              </w:rPr>
              <w:t>, median (Q1,Q3)</w:t>
            </w:r>
          </w:p>
        </w:tc>
        <w:tc>
          <w:tcPr>
            <w:tcW w:w="1102" w:type="dxa"/>
            <w:vAlign w:val="center"/>
          </w:tcPr>
          <w:p w14:paraId="3A311CA4">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7 (3, 12)</w:t>
            </w:r>
          </w:p>
        </w:tc>
        <w:tc>
          <w:tcPr>
            <w:tcW w:w="1667" w:type="dxa"/>
            <w:vAlign w:val="center"/>
          </w:tcPr>
          <w:p w14:paraId="0924A569">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7 (3, 12)</w:t>
            </w:r>
          </w:p>
        </w:tc>
        <w:tc>
          <w:tcPr>
            <w:tcW w:w="1672" w:type="dxa"/>
            <w:vAlign w:val="center"/>
          </w:tcPr>
          <w:p w14:paraId="5DEA5AD9">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8 (4, 13)</w:t>
            </w:r>
          </w:p>
        </w:tc>
        <w:tc>
          <w:tcPr>
            <w:tcW w:w="672" w:type="dxa"/>
            <w:vAlign w:val="center"/>
          </w:tcPr>
          <w:p w14:paraId="02AC2F65">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0.16</w:t>
            </w:r>
          </w:p>
        </w:tc>
      </w:tr>
      <w:tr w14:paraId="372FD8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60563718">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CRP (mg/L), median (Q1,Q3)</w:t>
            </w:r>
          </w:p>
        </w:tc>
        <w:tc>
          <w:tcPr>
            <w:tcW w:w="1102" w:type="dxa"/>
            <w:vAlign w:val="center"/>
          </w:tcPr>
          <w:p w14:paraId="668C7918">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1 (0.5, 2)</w:t>
            </w:r>
          </w:p>
        </w:tc>
        <w:tc>
          <w:tcPr>
            <w:tcW w:w="1667" w:type="dxa"/>
            <w:vAlign w:val="center"/>
          </w:tcPr>
          <w:p w14:paraId="360E84B5">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1 (0.5, 1.8)</w:t>
            </w:r>
          </w:p>
        </w:tc>
        <w:tc>
          <w:tcPr>
            <w:tcW w:w="1672" w:type="dxa"/>
            <w:vAlign w:val="center"/>
          </w:tcPr>
          <w:p w14:paraId="6605D850">
            <w:pPr>
              <w:keepNext/>
              <w:widowControl/>
              <w:snapToGrid w:val="0"/>
              <w:jc w:val="left"/>
              <w:rPr>
                <w:rFonts w:ascii="Times New Roman" w:hAnsi="Times New Roman" w:cs="Times New Roman"/>
                <w:sz w:val="18"/>
                <w:szCs w:val="18"/>
              </w:rPr>
            </w:pPr>
            <w:r>
              <w:rPr>
                <w:rFonts w:ascii="Times New Roman" w:hAnsi="Times New Roman" w:eastAsia="宋体" w:cs="Times New Roman"/>
                <w:kern w:val="0"/>
                <w:sz w:val="18"/>
                <w:szCs w:val="18"/>
                <w:lang w:bidi="ar"/>
              </w:rPr>
              <w:t>1.6 (1.3, 5.4)</w:t>
            </w:r>
          </w:p>
        </w:tc>
        <w:tc>
          <w:tcPr>
            <w:tcW w:w="672" w:type="dxa"/>
            <w:vAlign w:val="center"/>
          </w:tcPr>
          <w:p w14:paraId="0948569F">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＜0.01</w:t>
            </w:r>
          </w:p>
        </w:tc>
      </w:tr>
      <w:tr w14:paraId="130962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4188A5FC">
            <w:pPr>
              <w:keepNext/>
              <w:widowControl/>
              <w:snapToGrid w:val="0"/>
              <w:jc w:val="left"/>
              <w:rPr>
                <w:rFonts w:ascii="Times New Roman" w:hAnsi="Times New Roman" w:cs="Times New Roman"/>
                <w:sz w:val="18"/>
                <w:szCs w:val="18"/>
              </w:rPr>
            </w:pPr>
            <w:r>
              <w:rPr>
                <w:rStyle w:val="5"/>
                <w:rFonts w:ascii="Times New Roman" w:hAnsi="Times New Roman" w:eastAsia="宋体" w:cs="Times New Roman"/>
                <w:b w:val="0"/>
                <w:kern w:val="0"/>
                <w:sz w:val="18"/>
                <w:szCs w:val="18"/>
                <w:lang w:bidi="ar"/>
              </w:rPr>
              <w:t>Educational level, n (%)</w:t>
            </w:r>
          </w:p>
        </w:tc>
        <w:tc>
          <w:tcPr>
            <w:tcW w:w="1102" w:type="dxa"/>
            <w:vAlign w:val="center"/>
          </w:tcPr>
          <w:p w14:paraId="325482FF">
            <w:pPr>
              <w:keepNext/>
              <w:snapToGrid w:val="0"/>
              <w:jc w:val="left"/>
              <w:rPr>
                <w:rFonts w:ascii="Times New Roman" w:hAnsi="Times New Roman" w:cs="Times New Roman"/>
                <w:sz w:val="18"/>
                <w:szCs w:val="18"/>
              </w:rPr>
            </w:pPr>
          </w:p>
        </w:tc>
        <w:tc>
          <w:tcPr>
            <w:tcW w:w="1667" w:type="dxa"/>
            <w:vAlign w:val="center"/>
          </w:tcPr>
          <w:p w14:paraId="6F32514B">
            <w:pPr>
              <w:keepNext/>
              <w:snapToGrid w:val="0"/>
              <w:jc w:val="left"/>
              <w:rPr>
                <w:rFonts w:ascii="Times New Roman" w:hAnsi="Times New Roman" w:cs="Times New Roman"/>
                <w:sz w:val="18"/>
                <w:szCs w:val="18"/>
              </w:rPr>
            </w:pPr>
          </w:p>
        </w:tc>
        <w:tc>
          <w:tcPr>
            <w:tcW w:w="1672" w:type="dxa"/>
            <w:vAlign w:val="center"/>
          </w:tcPr>
          <w:p w14:paraId="78659038">
            <w:pPr>
              <w:keepNext/>
              <w:snapToGrid w:val="0"/>
              <w:jc w:val="left"/>
              <w:rPr>
                <w:rFonts w:ascii="Times New Roman" w:hAnsi="Times New Roman" w:cs="Times New Roman"/>
                <w:sz w:val="18"/>
                <w:szCs w:val="18"/>
              </w:rPr>
            </w:pPr>
          </w:p>
        </w:tc>
        <w:tc>
          <w:tcPr>
            <w:tcW w:w="672" w:type="dxa"/>
            <w:vAlign w:val="center"/>
          </w:tcPr>
          <w:p w14:paraId="6B5ABCC9">
            <w:pPr>
              <w:keepNext/>
              <w:widowControl/>
              <w:snapToGrid w:val="0"/>
              <w:jc w:val="left"/>
              <w:rPr>
                <w:rFonts w:ascii="Times New Roman" w:hAnsi="Times New Roman" w:cs="Times New Roman"/>
                <w:sz w:val="18"/>
                <w:szCs w:val="18"/>
              </w:rPr>
            </w:pPr>
            <w:r>
              <w:rPr>
                <w:rFonts w:ascii="Times New Roman" w:hAnsi="Times New Roman" w:cs="Times New Roman"/>
                <w:sz w:val="18"/>
                <w:szCs w:val="18"/>
              </w:rPr>
              <w:t>＜0.01</w:t>
            </w:r>
          </w:p>
        </w:tc>
      </w:tr>
      <w:tr w14:paraId="5C4F81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6A100AB6">
            <w:pPr>
              <w:keepNext/>
              <w:widowControl/>
              <w:snapToGrid w:val="0"/>
              <w:jc w:val="center"/>
              <w:rPr>
                <w:rFonts w:ascii="Times New Roman" w:hAnsi="Times New Roman" w:cs="Times New Roman"/>
                <w:sz w:val="18"/>
                <w:szCs w:val="18"/>
              </w:rPr>
            </w:pPr>
            <w:r>
              <w:rPr>
                <w:rFonts w:ascii="Times New Roman" w:hAnsi="Times New Roman" w:eastAsia="宋体" w:cs="Times New Roman"/>
                <w:kern w:val="0"/>
                <w:sz w:val="18"/>
                <w:szCs w:val="18"/>
                <w:lang w:bidi="ar"/>
              </w:rPr>
              <w:t>Below Primary School</w:t>
            </w:r>
          </w:p>
        </w:tc>
        <w:tc>
          <w:tcPr>
            <w:tcW w:w="1102" w:type="dxa"/>
            <w:vAlign w:val="center"/>
          </w:tcPr>
          <w:p w14:paraId="0477E267">
            <w:pPr>
              <w:keepNext/>
              <w:snapToGrid w:val="0"/>
              <w:jc w:val="left"/>
              <w:rPr>
                <w:rFonts w:ascii="Times New Roman" w:hAnsi="Times New Roman" w:cs="Times New Roman"/>
                <w:sz w:val="18"/>
                <w:szCs w:val="18"/>
              </w:rPr>
            </w:pPr>
            <w:r>
              <w:rPr>
                <w:rFonts w:ascii="Times New Roman" w:hAnsi="Times New Roman" w:cs="Times New Roman"/>
                <w:sz w:val="18"/>
                <w:szCs w:val="18"/>
              </w:rPr>
              <w:t>3119(49.5)</w:t>
            </w:r>
          </w:p>
        </w:tc>
        <w:tc>
          <w:tcPr>
            <w:tcW w:w="1667" w:type="dxa"/>
            <w:vAlign w:val="center"/>
          </w:tcPr>
          <w:p w14:paraId="06354DAE">
            <w:pPr>
              <w:keepNext/>
              <w:snapToGrid w:val="0"/>
              <w:jc w:val="left"/>
              <w:rPr>
                <w:rFonts w:ascii="Times New Roman" w:hAnsi="Times New Roman" w:cs="Times New Roman"/>
                <w:sz w:val="18"/>
                <w:szCs w:val="18"/>
              </w:rPr>
            </w:pPr>
            <w:r>
              <w:rPr>
                <w:rFonts w:ascii="Times New Roman" w:hAnsi="Times New Roman" w:cs="Times New Roman"/>
                <w:sz w:val="18"/>
                <w:szCs w:val="18"/>
              </w:rPr>
              <w:t>2775(48.0)</w:t>
            </w:r>
          </w:p>
        </w:tc>
        <w:tc>
          <w:tcPr>
            <w:tcW w:w="1672" w:type="dxa"/>
            <w:vAlign w:val="center"/>
          </w:tcPr>
          <w:p w14:paraId="45F1D1E5">
            <w:pPr>
              <w:keepNext/>
              <w:snapToGrid w:val="0"/>
              <w:jc w:val="left"/>
              <w:rPr>
                <w:rFonts w:ascii="Times New Roman" w:hAnsi="Times New Roman" w:cs="Times New Roman"/>
                <w:sz w:val="18"/>
                <w:szCs w:val="18"/>
              </w:rPr>
            </w:pPr>
            <w:r>
              <w:rPr>
                <w:rFonts w:ascii="Times New Roman" w:hAnsi="Times New Roman" w:cs="Times New Roman"/>
                <w:sz w:val="18"/>
                <w:szCs w:val="18"/>
              </w:rPr>
              <w:t>344(65.2)</w:t>
            </w:r>
          </w:p>
        </w:tc>
        <w:tc>
          <w:tcPr>
            <w:tcW w:w="672" w:type="dxa"/>
            <w:vAlign w:val="center"/>
          </w:tcPr>
          <w:p w14:paraId="690E152E">
            <w:pPr>
              <w:keepNext/>
              <w:widowControl/>
              <w:snapToGrid w:val="0"/>
              <w:jc w:val="left"/>
              <w:rPr>
                <w:rFonts w:ascii="Times New Roman" w:hAnsi="Times New Roman" w:cs="Times New Roman"/>
                <w:sz w:val="18"/>
                <w:szCs w:val="18"/>
              </w:rPr>
            </w:pPr>
          </w:p>
        </w:tc>
      </w:tr>
      <w:tr w14:paraId="7FC793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71279B4F">
            <w:pPr>
              <w:keepNext/>
              <w:widowControl/>
              <w:snapToGrid w:val="0"/>
              <w:jc w:val="center"/>
              <w:rPr>
                <w:rFonts w:ascii="Times New Roman" w:hAnsi="Times New Roman" w:cs="Times New Roman"/>
                <w:sz w:val="18"/>
                <w:szCs w:val="18"/>
              </w:rPr>
            </w:pPr>
            <w:r>
              <w:rPr>
                <w:rFonts w:ascii="Times New Roman" w:hAnsi="Times New Roman" w:eastAsia="宋体" w:cs="Times New Roman"/>
                <w:kern w:val="0"/>
                <w:sz w:val="18"/>
                <w:szCs w:val="18"/>
                <w:lang w:bidi="ar"/>
              </w:rPr>
              <w:t>Primary School</w:t>
            </w:r>
          </w:p>
        </w:tc>
        <w:tc>
          <w:tcPr>
            <w:tcW w:w="1102" w:type="dxa"/>
            <w:vAlign w:val="center"/>
          </w:tcPr>
          <w:p w14:paraId="177E0C0E">
            <w:pPr>
              <w:keepNext/>
              <w:snapToGrid w:val="0"/>
              <w:jc w:val="left"/>
              <w:rPr>
                <w:rFonts w:ascii="Times New Roman" w:hAnsi="Times New Roman" w:cs="Times New Roman"/>
                <w:sz w:val="18"/>
                <w:szCs w:val="18"/>
              </w:rPr>
            </w:pPr>
            <w:r>
              <w:rPr>
                <w:rFonts w:ascii="Times New Roman" w:hAnsi="Times New Roman" w:cs="Times New Roman"/>
                <w:sz w:val="18"/>
                <w:szCs w:val="18"/>
              </w:rPr>
              <w:t>1398(22.2)</w:t>
            </w:r>
          </w:p>
        </w:tc>
        <w:tc>
          <w:tcPr>
            <w:tcW w:w="1667" w:type="dxa"/>
            <w:vAlign w:val="center"/>
          </w:tcPr>
          <w:p w14:paraId="59A12D5B">
            <w:pPr>
              <w:keepNext/>
              <w:snapToGrid w:val="0"/>
              <w:jc w:val="left"/>
              <w:rPr>
                <w:rFonts w:ascii="Times New Roman" w:hAnsi="Times New Roman" w:cs="Times New Roman"/>
                <w:sz w:val="18"/>
                <w:szCs w:val="18"/>
              </w:rPr>
            </w:pPr>
            <w:r>
              <w:rPr>
                <w:rFonts w:ascii="Times New Roman" w:hAnsi="Times New Roman" w:cs="Times New Roman"/>
                <w:sz w:val="18"/>
                <w:szCs w:val="18"/>
              </w:rPr>
              <w:t>1295(22.4)</w:t>
            </w:r>
          </w:p>
        </w:tc>
        <w:tc>
          <w:tcPr>
            <w:tcW w:w="1672" w:type="dxa"/>
            <w:vAlign w:val="center"/>
          </w:tcPr>
          <w:p w14:paraId="1755E5B6">
            <w:pPr>
              <w:keepNext/>
              <w:snapToGrid w:val="0"/>
              <w:jc w:val="left"/>
              <w:rPr>
                <w:rFonts w:ascii="Times New Roman" w:hAnsi="Times New Roman" w:cs="Times New Roman"/>
                <w:sz w:val="18"/>
                <w:szCs w:val="18"/>
              </w:rPr>
            </w:pPr>
            <w:r>
              <w:rPr>
                <w:rFonts w:ascii="Times New Roman" w:hAnsi="Times New Roman" w:cs="Times New Roman"/>
                <w:sz w:val="18"/>
                <w:szCs w:val="18"/>
              </w:rPr>
              <w:t>103(19.5)</w:t>
            </w:r>
          </w:p>
        </w:tc>
        <w:tc>
          <w:tcPr>
            <w:tcW w:w="672" w:type="dxa"/>
            <w:vAlign w:val="center"/>
          </w:tcPr>
          <w:p w14:paraId="555A2EF0">
            <w:pPr>
              <w:keepNext/>
              <w:widowControl/>
              <w:snapToGrid w:val="0"/>
              <w:jc w:val="left"/>
              <w:rPr>
                <w:rFonts w:ascii="Times New Roman" w:hAnsi="Times New Roman" w:cs="Times New Roman"/>
                <w:sz w:val="18"/>
                <w:szCs w:val="18"/>
              </w:rPr>
            </w:pPr>
          </w:p>
        </w:tc>
      </w:tr>
      <w:tr w14:paraId="36384C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266E33E1">
            <w:pPr>
              <w:keepNext/>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Middle School</w:t>
            </w:r>
          </w:p>
        </w:tc>
        <w:tc>
          <w:tcPr>
            <w:tcW w:w="1102" w:type="dxa"/>
            <w:vAlign w:val="center"/>
          </w:tcPr>
          <w:p w14:paraId="6CC8FC67">
            <w:pPr>
              <w:keepNext/>
              <w:snapToGrid w:val="0"/>
              <w:jc w:val="left"/>
              <w:rPr>
                <w:rFonts w:ascii="Times New Roman" w:hAnsi="Times New Roman" w:cs="Times New Roman"/>
                <w:sz w:val="18"/>
                <w:szCs w:val="18"/>
              </w:rPr>
            </w:pPr>
            <w:r>
              <w:rPr>
                <w:rFonts w:ascii="Times New Roman" w:hAnsi="Times New Roman" w:cs="Times New Roman"/>
                <w:sz w:val="18"/>
                <w:szCs w:val="18"/>
              </w:rPr>
              <w:t>1191(18.9)</w:t>
            </w:r>
          </w:p>
        </w:tc>
        <w:tc>
          <w:tcPr>
            <w:tcW w:w="1667" w:type="dxa"/>
            <w:vAlign w:val="center"/>
          </w:tcPr>
          <w:p w14:paraId="7587E810">
            <w:pPr>
              <w:keepNext/>
              <w:snapToGrid w:val="0"/>
              <w:jc w:val="left"/>
              <w:rPr>
                <w:rFonts w:ascii="Times New Roman" w:hAnsi="Times New Roman" w:cs="Times New Roman"/>
                <w:sz w:val="18"/>
                <w:szCs w:val="18"/>
              </w:rPr>
            </w:pPr>
            <w:r>
              <w:rPr>
                <w:rFonts w:ascii="Times New Roman" w:hAnsi="Times New Roman" w:cs="Times New Roman"/>
                <w:sz w:val="18"/>
                <w:szCs w:val="18"/>
              </w:rPr>
              <w:t>1138(19.7)</w:t>
            </w:r>
          </w:p>
        </w:tc>
        <w:tc>
          <w:tcPr>
            <w:tcW w:w="1672" w:type="dxa"/>
            <w:vAlign w:val="center"/>
          </w:tcPr>
          <w:p w14:paraId="79DE9656">
            <w:pPr>
              <w:keepNext/>
              <w:snapToGrid w:val="0"/>
              <w:jc w:val="left"/>
              <w:rPr>
                <w:rFonts w:ascii="Times New Roman" w:hAnsi="Times New Roman" w:cs="Times New Roman"/>
                <w:sz w:val="18"/>
                <w:szCs w:val="18"/>
              </w:rPr>
            </w:pPr>
            <w:r>
              <w:rPr>
                <w:rFonts w:ascii="Times New Roman" w:hAnsi="Times New Roman" w:cs="Times New Roman"/>
                <w:sz w:val="18"/>
                <w:szCs w:val="18"/>
              </w:rPr>
              <w:t>53(10.0)</w:t>
            </w:r>
          </w:p>
        </w:tc>
        <w:tc>
          <w:tcPr>
            <w:tcW w:w="672" w:type="dxa"/>
            <w:vAlign w:val="center"/>
          </w:tcPr>
          <w:p w14:paraId="6B3A4A11">
            <w:pPr>
              <w:keepNext/>
              <w:widowControl/>
              <w:snapToGrid w:val="0"/>
              <w:jc w:val="left"/>
              <w:rPr>
                <w:rFonts w:ascii="Times New Roman" w:hAnsi="Times New Roman" w:eastAsia="宋体" w:cs="Times New Roman"/>
                <w:kern w:val="0"/>
                <w:sz w:val="18"/>
                <w:szCs w:val="18"/>
                <w:lang w:bidi="ar"/>
              </w:rPr>
            </w:pPr>
          </w:p>
        </w:tc>
      </w:tr>
      <w:tr w14:paraId="6D2C9C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28DC0B71">
            <w:pPr>
              <w:keepNext/>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Above Middle School</w:t>
            </w:r>
          </w:p>
        </w:tc>
        <w:tc>
          <w:tcPr>
            <w:tcW w:w="1102" w:type="dxa"/>
            <w:vAlign w:val="center"/>
          </w:tcPr>
          <w:p w14:paraId="1CAFBD54">
            <w:pPr>
              <w:keepNext/>
              <w:snapToGrid w:val="0"/>
              <w:jc w:val="left"/>
              <w:rPr>
                <w:rFonts w:ascii="Times New Roman" w:hAnsi="Times New Roman" w:cs="Times New Roman"/>
                <w:sz w:val="18"/>
                <w:szCs w:val="18"/>
              </w:rPr>
            </w:pPr>
            <w:r>
              <w:rPr>
                <w:rFonts w:ascii="Times New Roman" w:hAnsi="Times New Roman" w:cs="Times New Roman"/>
                <w:sz w:val="18"/>
                <w:szCs w:val="18"/>
              </w:rPr>
              <w:t>599(9.5)</w:t>
            </w:r>
          </w:p>
        </w:tc>
        <w:tc>
          <w:tcPr>
            <w:tcW w:w="1667" w:type="dxa"/>
            <w:vAlign w:val="center"/>
          </w:tcPr>
          <w:p w14:paraId="1CFEF9BD">
            <w:pPr>
              <w:keepNext/>
              <w:snapToGrid w:val="0"/>
              <w:jc w:val="left"/>
              <w:rPr>
                <w:rFonts w:ascii="Times New Roman" w:hAnsi="Times New Roman" w:cs="Times New Roman"/>
                <w:sz w:val="18"/>
                <w:szCs w:val="18"/>
              </w:rPr>
            </w:pPr>
            <w:r>
              <w:rPr>
                <w:rFonts w:ascii="Times New Roman" w:hAnsi="Times New Roman" w:cs="Times New Roman"/>
                <w:sz w:val="18"/>
                <w:szCs w:val="18"/>
              </w:rPr>
              <w:t>571(9.9)</w:t>
            </w:r>
          </w:p>
        </w:tc>
        <w:tc>
          <w:tcPr>
            <w:tcW w:w="1672" w:type="dxa"/>
            <w:vAlign w:val="center"/>
          </w:tcPr>
          <w:p w14:paraId="7CBF804D">
            <w:pPr>
              <w:keepNext/>
              <w:snapToGrid w:val="0"/>
              <w:jc w:val="left"/>
              <w:rPr>
                <w:rFonts w:ascii="Times New Roman" w:hAnsi="Times New Roman" w:cs="Times New Roman"/>
                <w:sz w:val="18"/>
                <w:szCs w:val="18"/>
              </w:rPr>
            </w:pPr>
            <w:r>
              <w:rPr>
                <w:rFonts w:ascii="Times New Roman" w:hAnsi="Times New Roman" w:cs="Times New Roman"/>
                <w:sz w:val="18"/>
                <w:szCs w:val="18"/>
              </w:rPr>
              <w:t>28(5.3)</w:t>
            </w:r>
          </w:p>
        </w:tc>
        <w:tc>
          <w:tcPr>
            <w:tcW w:w="672" w:type="dxa"/>
            <w:vAlign w:val="center"/>
          </w:tcPr>
          <w:p w14:paraId="59AA1676">
            <w:pPr>
              <w:keepNext/>
              <w:widowControl/>
              <w:snapToGrid w:val="0"/>
              <w:jc w:val="left"/>
              <w:rPr>
                <w:rFonts w:ascii="Times New Roman" w:hAnsi="Times New Roman" w:eastAsia="宋体" w:cs="Times New Roman"/>
                <w:kern w:val="0"/>
                <w:sz w:val="18"/>
                <w:szCs w:val="18"/>
                <w:lang w:bidi="ar"/>
              </w:rPr>
            </w:pPr>
          </w:p>
        </w:tc>
      </w:tr>
      <w:tr w14:paraId="7474F0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638B7925">
            <w:pPr>
              <w:keepNext/>
              <w:widowControl/>
              <w:snapToGrid w:val="0"/>
              <w:jc w:val="left"/>
              <w:rPr>
                <w:rFonts w:ascii="Times New Roman" w:hAnsi="Times New Roman" w:eastAsia="宋体" w:cs="Times New Roman"/>
                <w:kern w:val="0"/>
                <w:sz w:val="18"/>
                <w:szCs w:val="18"/>
                <w:lang w:bidi="ar"/>
              </w:rPr>
            </w:pPr>
            <w:r>
              <w:rPr>
                <w:rStyle w:val="5"/>
                <w:rFonts w:ascii="Times New Roman" w:hAnsi="Times New Roman" w:eastAsia="宋体" w:cs="Times New Roman"/>
                <w:b w:val="0"/>
                <w:kern w:val="0"/>
                <w:sz w:val="18"/>
                <w:szCs w:val="18"/>
                <w:lang w:bidi="ar"/>
              </w:rPr>
              <w:t>Area of Residence, n (%)</w:t>
            </w:r>
          </w:p>
        </w:tc>
        <w:tc>
          <w:tcPr>
            <w:tcW w:w="1102" w:type="dxa"/>
            <w:vAlign w:val="center"/>
          </w:tcPr>
          <w:p w14:paraId="78B361C5">
            <w:pPr>
              <w:keepNext/>
              <w:snapToGrid w:val="0"/>
              <w:jc w:val="left"/>
              <w:rPr>
                <w:rFonts w:ascii="Times New Roman" w:hAnsi="Times New Roman" w:cs="Times New Roman"/>
                <w:sz w:val="18"/>
                <w:szCs w:val="18"/>
              </w:rPr>
            </w:pPr>
          </w:p>
        </w:tc>
        <w:tc>
          <w:tcPr>
            <w:tcW w:w="1667" w:type="dxa"/>
            <w:vAlign w:val="center"/>
          </w:tcPr>
          <w:p w14:paraId="14BAC0E6">
            <w:pPr>
              <w:keepNext/>
              <w:snapToGrid w:val="0"/>
              <w:jc w:val="left"/>
              <w:rPr>
                <w:rFonts w:ascii="Times New Roman" w:hAnsi="Times New Roman" w:cs="Times New Roman"/>
                <w:sz w:val="18"/>
                <w:szCs w:val="18"/>
              </w:rPr>
            </w:pPr>
          </w:p>
        </w:tc>
        <w:tc>
          <w:tcPr>
            <w:tcW w:w="1672" w:type="dxa"/>
            <w:vAlign w:val="center"/>
          </w:tcPr>
          <w:p w14:paraId="5B86F49F">
            <w:pPr>
              <w:keepNext/>
              <w:snapToGrid w:val="0"/>
              <w:jc w:val="left"/>
              <w:rPr>
                <w:rFonts w:ascii="Times New Roman" w:hAnsi="Times New Roman" w:cs="Times New Roman"/>
                <w:sz w:val="18"/>
                <w:szCs w:val="18"/>
              </w:rPr>
            </w:pPr>
          </w:p>
        </w:tc>
        <w:tc>
          <w:tcPr>
            <w:tcW w:w="672" w:type="dxa"/>
            <w:vAlign w:val="center"/>
          </w:tcPr>
          <w:p w14:paraId="63635306">
            <w:pPr>
              <w:keepNext/>
              <w:widowControl/>
              <w:snapToGrid w:val="0"/>
              <w:jc w:val="left"/>
              <w:rPr>
                <w:rFonts w:ascii="Times New Roman" w:hAnsi="Times New Roman" w:eastAsia="宋体" w:cs="Times New Roman"/>
                <w:kern w:val="0"/>
                <w:sz w:val="18"/>
                <w:szCs w:val="18"/>
                <w:lang w:bidi="ar"/>
              </w:rPr>
            </w:pPr>
            <w:r>
              <w:rPr>
                <w:rFonts w:ascii="Times New Roman" w:hAnsi="Times New Roman" w:cs="Times New Roman"/>
                <w:sz w:val="18"/>
                <w:szCs w:val="18"/>
              </w:rPr>
              <w:t>0.37</w:t>
            </w:r>
          </w:p>
        </w:tc>
      </w:tr>
      <w:tr w14:paraId="306E3A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452E2CB6">
            <w:pPr>
              <w:keepNext/>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Urban</w:t>
            </w:r>
          </w:p>
        </w:tc>
        <w:tc>
          <w:tcPr>
            <w:tcW w:w="1102" w:type="dxa"/>
            <w:vAlign w:val="center"/>
          </w:tcPr>
          <w:p w14:paraId="17761777">
            <w:pPr>
              <w:keepNext/>
              <w:snapToGrid w:val="0"/>
              <w:jc w:val="left"/>
              <w:rPr>
                <w:rFonts w:ascii="Times New Roman" w:hAnsi="Times New Roman" w:cs="Times New Roman"/>
                <w:sz w:val="18"/>
                <w:szCs w:val="18"/>
              </w:rPr>
            </w:pPr>
            <w:r>
              <w:rPr>
                <w:rFonts w:ascii="Times New Roman" w:hAnsi="Times New Roman" w:cs="Times New Roman"/>
                <w:sz w:val="18"/>
                <w:szCs w:val="18"/>
              </w:rPr>
              <w:t>2211(35.1)</w:t>
            </w:r>
          </w:p>
        </w:tc>
        <w:tc>
          <w:tcPr>
            <w:tcW w:w="1667" w:type="dxa"/>
            <w:vAlign w:val="center"/>
          </w:tcPr>
          <w:p w14:paraId="286EDF70">
            <w:pPr>
              <w:keepNext/>
              <w:snapToGrid w:val="0"/>
              <w:jc w:val="left"/>
              <w:rPr>
                <w:rFonts w:ascii="Times New Roman" w:hAnsi="Times New Roman" w:cs="Times New Roman"/>
                <w:sz w:val="18"/>
                <w:szCs w:val="18"/>
              </w:rPr>
            </w:pPr>
            <w:r>
              <w:rPr>
                <w:rFonts w:ascii="Times New Roman" w:hAnsi="Times New Roman" w:cs="Times New Roman"/>
                <w:sz w:val="18"/>
                <w:szCs w:val="18"/>
              </w:rPr>
              <w:t>2016(34.9)</w:t>
            </w:r>
          </w:p>
        </w:tc>
        <w:tc>
          <w:tcPr>
            <w:tcW w:w="1672" w:type="dxa"/>
            <w:vAlign w:val="center"/>
          </w:tcPr>
          <w:p w14:paraId="407E8FCC">
            <w:pPr>
              <w:keepNext/>
              <w:snapToGrid w:val="0"/>
              <w:jc w:val="left"/>
              <w:rPr>
                <w:rFonts w:ascii="Times New Roman" w:hAnsi="Times New Roman" w:cs="Times New Roman"/>
                <w:sz w:val="18"/>
                <w:szCs w:val="18"/>
              </w:rPr>
            </w:pPr>
            <w:r>
              <w:rPr>
                <w:rFonts w:ascii="Times New Roman" w:hAnsi="Times New Roman" w:cs="Times New Roman"/>
                <w:sz w:val="18"/>
                <w:szCs w:val="18"/>
              </w:rPr>
              <w:t>195(36.9)</w:t>
            </w:r>
          </w:p>
        </w:tc>
        <w:tc>
          <w:tcPr>
            <w:tcW w:w="672" w:type="dxa"/>
            <w:vAlign w:val="center"/>
          </w:tcPr>
          <w:p w14:paraId="525F6338">
            <w:pPr>
              <w:keepNext/>
              <w:widowControl/>
              <w:snapToGrid w:val="0"/>
              <w:jc w:val="left"/>
              <w:rPr>
                <w:rFonts w:ascii="Times New Roman" w:hAnsi="Times New Roman" w:eastAsia="宋体" w:cs="Times New Roman"/>
                <w:kern w:val="0"/>
                <w:sz w:val="18"/>
                <w:szCs w:val="18"/>
                <w:lang w:bidi="ar"/>
              </w:rPr>
            </w:pPr>
          </w:p>
        </w:tc>
      </w:tr>
      <w:tr w14:paraId="250D74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00" w:type="dxa"/>
            <w:vAlign w:val="center"/>
          </w:tcPr>
          <w:p w14:paraId="0FCA1470">
            <w:pPr>
              <w:keepNext/>
              <w:widowControl/>
              <w:snapToGrid w:val="0"/>
              <w:jc w:val="center"/>
              <w:rPr>
                <w:rFonts w:ascii="Times New Roman" w:hAnsi="Times New Roman" w:cs="Times New Roman"/>
                <w:sz w:val="18"/>
                <w:szCs w:val="18"/>
              </w:rPr>
            </w:pPr>
            <w:r>
              <w:rPr>
                <w:rFonts w:ascii="Times New Roman" w:hAnsi="Times New Roman" w:eastAsia="宋体" w:cs="Times New Roman"/>
                <w:kern w:val="0"/>
                <w:sz w:val="18"/>
                <w:szCs w:val="18"/>
                <w:lang w:bidi="ar"/>
              </w:rPr>
              <w:t>Rural</w:t>
            </w:r>
          </w:p>
        </w:tc>
        <w:tc>
          <w:tcPr>
            <w:tcW w:w="1102" w:type="dxa"/>
            <w:vAlign w:val="center"/>
          </w:tcPr>
          <w:p w14:paraId="567EC9E7">
            <w:pPr>
              <w:keepNext/>
              <w:snapToGrid w:val="0"/>
              <w:jc w:val="left"/>
              <w:rPr>
                <w:rFonts w:ascii="Times New Roman" w:hAnsi="Times New Roman" w:cs="Times New Roman"/>
                <w:sz w:val="18"/>
                <w:szCs w:val="18"/>
              </w:rPr>
            </w:pPr>
            <w:r>
              <w:rPr>
                <w:rFonts w:ascii="Times New Roman" w:hAnsi="Times New Roman" w:cs="Times New Roman"/>
                <w:sz w:val="18"/>
                <w:szCs w:val="18"/>
              </w:rPr>
              <w:t>4096(64.9)</w:t>
            </w:r>
          </w:p>
        </w:tc>
        <w:tc>
          <w:tcPr>
            <w:tcW w:w="1667" w:type="dxa"/>
            <w:vAlign w:val="center"/>
          </w:tcPr>
          <w:p w14:paraId="59148C1E">
            <w:pPr>
              <w:keepNext/>
              <w:snapToGrid w:val="0"/>
              <w:jc w:val="left"/>
              <w:rPr>
                <w:rFonts w:ascii="Times New Roman" w:hAnsi="Times New Roman" w:cs="Times New Roman"/>
                <w:sz w:val="18"/>
                <w:szCs w:val="18"/>
              </w:rPr>
            </w:pPr>
            <w:r>
              <w:rPr>
                <w:rFonts w:ascii="Times New Roman" w:hAnsi="Times New Roman" w:cs="Times New Roman"/>
                <w:sz w:val="18"/>
                <w:szCs w:val="18"/>
              </w:rPr>
              <w:t>3763(65.1)</w:t>
            </w:r>
          </w:p>
        </w:tc>
        <w:tc>
          <w:tcPr>
            <w:tcW w:w="1672" w:type="dxa"/>
            <w:vAlign w:val="center"/>
          </w:tcPr>
          <w:p w14:paraId="045035A4">
            <w:pPr>
              <w:keepNext/>
              <w:snapToGrid w:val="0"/>
              <w:jc w:val="left"/>
              <w:rPr>
                <w:rFonts w:ascii="Times New Roman" w:hAnsi="Times New Roman" w:cs="Times New Roman"/>
                <w:sz w:val="18"/>
                <w:szCs w:val="18"/>
              </w:rPr>
            </w:pPr>
            <w:r>
              <w:rPr>
                <w:rFonts w:ascii="Times New Roman" w:hAnsi="Times New Roman" w:cs="Times New Roman"/>
                <w:sz w:val="18"/>
                <w:szCs w:val="18"/>
              </w:rPr>
              <w:t>333(63.1)</w:t>
            </w:r>
          </w:p>
        </w:tc>
        <w:tc>
          <w:tcPr>
            <w:tcW w:w="672" w:type="dxa"/>
            <w:vAlign w:val="center"/>
          </w:tcPr>
          <w:p w14:paraId="142686C8">
            <w:pPr>
              <w:keepNext/>
              <w:widowControl/>
              <w:snapToGrid w:val="0"/>
              <w:jc w:val="left"/>
              <w:rPr>
                <w:rFonts w:ascii="Times New Roman" w:hAnsi="Times New Roman" w:cs="Times New Roman"/>
                <w:sz w:val="18"/>
                <w:szCs w:val="18"/>
              </w:rPr>
            </w:pPr>
          </w:p>
        </w:tc>
      </w:tr>
    </w:tbl>
    <w:p w14:paraId="104CADBA">
      <w:pPr>
        <w:rPr>
          <w:rFonts w:ascii="Times New Roman" w:hAnsi="Times New Roman" w:cs="Times New Roman"/>
          <w:b/>
          <w:bCs/>
          <w:sz w:val="24"/>
        </w:rPr>
      </w:pPr>
    </w:p>
    <w:p w14:paraId="68B1806D">
      <w:pPr>
        <w:rPr>
          <w:rFonts w:ascii="Times New Roman" w:hAnsi="Times New Roman" w:cs="Times New Roman"/>
          <w:b/>
          <w:bCs/>
          <w:sz w:val="24"/>
        </w:rPr>
      </w:pPr>
      <w:r>
        <w:rPr>
          <w:rFonts w:ascii="Times New Roman" w:hAnsi="Times New Roman" w:cs="Times New Roman"/>
          <w:b/>
          <w:bCs/>
          <w:sz w:val="24"/>
        </w:rPr>
        <w:t>3.2. Impact of Attrition Bias Correction on Risk Estimates</w:t>
      </w:r>
    </w:p>
    <w:p w14:paraId="7C98B6DA">
      <w:pPr>
        <w:rPr>
          <w:rFonts w:ascii="Times New Roman" w:hAnsi="Times New Roman" w:cs="Times New Roman"/>
          <w:sz w:val="24"/>
        </w:rPr>
      </w:pPr>
      <w:r>
        <w:rPr>
          <w:rFonts w:ascii="Times New Roman" w:hAnsi="Times New Roman" w:cs="Times New Roman"/>
          <w:sz w:val="24"/>
        </w:rPr>
        <w:t>Initial, unweighted regression analyses on the complete-case cohort (</w:t>
      </w:r>
      <w:r>
        <w:rPr>
          <w:rFonts w:hint="eastAsia" w:ascii="Times New Roman" w:hAnsi="Times New Roman" w:cs="Times New Roman"/>
          <w:sz w:val="24"/>
        </w:rPr>
        <w:t>N</w:t>
      </w:r>
      <w:r>
        <w:rPr>
          <w:rFonts w:ascii="Times New Roman" w:hAnsi="Times New Roman" w:cs="Times New Roman"/>
          <w:sz w:val="24"/>
        </w:rPr>
        <w:t>=3,842) failed to show a significant association between renal impairment and cancer (P=0.150). Moreover, this model produced clinically implausible results, suggesting dyslipidemia (OR</w:t>
      </w:r>
      <w:r>
        <w:rPr>
          <w:rFonts w:hint="eastAsia" w:ascii="Times New Roman" w:hAnsi="Times New Roman" w:cs="Times New Roman"/>
          <w:sz w:val="24"/>
        </w:rPr>
        <w:t>=</w:t>
      </w:r>
      <w:r>
        <w:rPr>
          <w:rFonts w:ascii="Times New Roman" w:hAnsi="Times New Roman" w:cs="Times New Roman"/>
          <w:sz w:val="24"/>
        </w:rPr>
        <w:t>0.30, 95% CI: 0.098–0.932) and current smoking (OR</w:t>
      </w:r>
      <w:r>
        <w:rPr>
          <w:rFonts w:hint="eastAsia" w:ascii="Times New Roman" w:hAnsi="Times New Roman" w:cs="Times New Roman"/>
          <w:sz w:val="24"/>
        </w:rPr>
        <w:t>=</w:t>
      </w:r>
      <w:r>
        <w:rPr>
          <w:rFonts w:ascii="Times New Roman" w:hAnsi="Times New Roman" w:cs="Times New Roman"/>
          <w:sz w:val="24"/>
        </w:rPr>
        <w:t>0.33, 95% CI: 0.156–0.707) were protective (Table 2).</w:t>
      </w:r>
    </w:p>
    <w:p w14:paraId="09ABC08F">
      <w:pPr>
        <w:rPr>
          <w:rFonts w:ascii="Times New Roman" w:hAnsi="Times New Roman" w:cs="Times New Roman"/>
          <w:sz w:val="24"/>
        </w:rPr>
      </w:pPr>
    </w:p>
    <w:p w14:paraId="1D06EF10">
      <w:pPr>
        <w:rPr>
          <w:rFonts w:ascii="Times New Roman" w:hAnsi="Times New Roman" w:cs="Times New Roman"/>
          <w:sz w:val="24"/>
        </w:rPr>
      </w:pPr>
      <w:r>
        <w:rPr>
          <w:rFonts w:ascii="Times New Roman" w:hAnsi="Times New Roman" w:cs="Times New Roman"/>
          <w:b/>
          <w:bCs/>
        </w:rPr>
        <w:t xml:space="preserve">Table </w:t>
      </w:r>
      <w:r>
        <w:rPr>
          <w:rFonts w:hint="eastAsia" w:ascii="Times New Roman" w:hAnsi="Times New Roman" w:eastAsia="宋体" w:cs="Times New Roman"/>
          <w:b/>
          <w:bCs/>
        </w:rPr>
        <w:t>2</w:t>
      </w:r>
      <w:r>
        <w:rPr>
          <w:rFonts w:ascii="Times New Roman" w:hAnsi="Times New Roman" w:cs="Times New Roman"/>
          <w:b/>
          <w:bCs/>
        </w:rPr>
        <w:t>. Comparison of Unweighted (Complete-Case) and IPW-Weighted Logistic Regression Models for Incident Cancer.</w:t>
      </w:r>
    </w:p>
    <w:tbl>
      <w:tblPr>
        <w:tblStyle w:val="3"/>
        <w:tblW w:w="8523" w:type="dxa"/>
        <w:jc w:val="center"/>
        <w:tblCellSpacing w:w="15" w:type="dxa"/>
        <w:tblLayout w:type="autofit"/>
        <w:tblCellMar>
          <w:top w:w="15" w:type="dxa"/>
          <w:left w:w="15" w:type="dxa"/>
          <w:bottom w:w="15" w:type="dxa"/>
          <w:right w:w="15" w:type="dxa"/>
        </w:tblCellMar>
      </w:tblPr>
      <w:tblGrid>
        <w:gridCol w:w="2996"/>
        <w:gridCol w:w="1912"/>
        <w:gridCol w:w="902"/>
        <w:gridCol w:w="1806"/>
        <w:gridCol w:w="907"/>
      </w:tblGrid>
      <w:tr w14:paraId="6A1E50FE">
        <w:tblPrEx>
          <w:tblCellMar>
            <w:top w:w="15" w:type="dxa"/>
            <w:left w:w="15" w:type="dxa"/>
            <w:bottom w:w="15" w:type="dxa"/>
            <w:right w:w="15" w:type="dxa"/>
          </w:tblCellMar>
        </w:tblPrEx>
        <w:trPr>
          <w:tblCellSpacing w:w="15" w:type="dxa"/>
          <w:jc w:val="center"/>
        </w:trPr>
        <w:tc>
          <w:tcPr>
            <w:tcW w:w="2951" w:type="dxa"/>
            <w:vMerge w:val="restart"/>
            <w:tcBorders>
              <w:top w:val="single" w:color="auto" w:sz="4" w:space="0"/>
            </w:tcBorders>
            <w:vAlign w:val="center"/>
          </w:tcPr>
          <w:p w14:paraId="2E0E0CBC">
            <w:pPr>
              <w:widowControl/>
              <w:snapToGrid w:val="0"/>
              <w:jc w:val="center"/>
              <w:rPr>
                <w:rFonts w:ascii="Times New Roman" w:hAnsi="Times New Roman" w:cs="Times New Roman"/>
                <w:b/>
                <w:bCs/>
                <w:sz w:val="18"/>
                <w:szCs w:val="18"/>
              </w:rPr>
            </w:pPr>
            <w:r>
              <w:rPr>
                <w:rFonts w:ascii="Times New Roman" w:hAnsi="Times New Roman" w:eastAsia="宋体" w:cs="Times New Roman"/>
                <w:b/>
                <w:bCs/>
                <w:kern w:val="0"/>
                <w:sz w:val="18"/>
                <w:szCs w:val="18"/>
                <w:lang w:bidi="ar"/>
              </w:rPr>
              <w:t>Variable</w:t>
            </w:r>
          </w:p>
        </w:tc>
        <w:tc>
          <w:tcPr>
            <w:tcW w:w="872" w:type="dxa"/>
            <w:gridSpan w:val="2"/>
            <w:tcBorders>
              <w:top w:val="single" w:color="auto" w:sz="4" w:space="0"/>
            </w:tcBorders>
            <w:vAlign w:val="center"/>
          </w:tcPr>
          <w:p w14:paraId="6C0B4C8E">
            <w:pPr>
              <w:widowControl/>
              <w:snapToGrid w:val="0"/>
              <w:jc w:val="center"/>
              <w:rPr>
                <w:rFonts w:ascii="Times New Roman" w:hAnsi="Times New Roman" w:cs="Times New Roman"/>
                <w:b/>
                <w:bCs/>
                <w:sz w:val="18"/>
                <w:szCs w:val="18"/>
              </w:rPr>
            </w:pPr>
            <w:r>
              <w:rPr>
                <w:rFonts w:ascii="Times New Roman" w:hAnsi="Times New Roman" w:eastAsia="宋体" w:cs="Times New Roman"/>
                <w:b/>
                <w:bCs/>
                <w:kern w:val="0"/>
                <w:sz w:val="18"/>
                <w:szCs w:val="18"/>
                <w:lang w:bidi="ar"/>
              </w:rPr>
              <w:t>Unweighted Model</w:t>
            </w:r>
          </w:p>
        </w:tc>
        <w:tc>
          <w:tcPr>
            <w:tcW w:w="862" w:type="dxa"/>
            <w:gridSpan w:val="2"/>
            <w:tcBorders>
              <w:top w:val="single" w:color="auto" w:sz="4" w:space="0"/>
            </w:tcBorders>
            <w:vAlign w:val="center"/>
          </w:tcPr>
          <w:p w14:paraId="0884CFA3">
            <w:pPr>
              <w:widowControl/>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IPW-weighted Model</w:t>
            </w:r>
          </w:p>
        </w:tc>
      </w:tr>
      <w:tr w14:paraId="64D2FF1E">
        <w:tblPrEx>
          <w:tblCellMar>
            <w:top w:w="15" w:type="dxa"/>
            <w:left w:w="15" w:type="dxa"/>
            <w:bottom w:w="15" w:type="dxa"/>
            <w:right w:w="15" w:type="dxa"/>
          </w:tblCellMar>
        </w:tblPrEx>
        <w:trPr>
          <w:tblCellSpacing w:w="15" w:type="dxa"/>
          <w:jc w:val="center"/>
        </w:trPr>
        <w:tc>
          <w:tcPr>
            <w:tcW w:w="2951" w:type="dxa"/>
            <w:vMerge w:val="continue"/>
            <w:vAlign w:val="center"/>
          </w:tcPr>
          <w:p w14:paraId="281603A1">
            <w:pPr>
              <w:snapToGrid w:val="0"/>
              <w:jc w:val="center"/>
              <w:rPr>
                <w:rFonts w:ascii="Times New Roman" w:hAnsi="Times New Roman" w:cs="Times New Roman"/>
                <w:b/>
                <w:bCs/>
                <w:sz w:val="18"/>
                <w:szCs w:val="18"/>
              </w:rPr>
            </w:pPr>
          </w:p>
        </w:tc>
        <w:tc>
          <w:tcPr>
            <w:tcW w:w="1882" w:type="dxa"/>
            <w:tcBorders>
              <w:top w:val="single" w:color="auto" w:sz="4" w:space="0"/>
              <w:bottom w:val="nil"/>
            </w:tcBorders>
            <w:vAlign w:val="center"/>
          </w:tcPr>
          <w:p w14:paraId="6F960BC8">
            <w:pPr>
              <w:widowControl/>
              <w:snapToGrid w:val="0"/>
              <w:jc w:val="center"/>
              <w:rPr>
                <w:rFonts w:ascii="Times New Roman" w:hAnsi="Times New Roman" w:cs="Times New Roman"/>
                <w:b/>
                <w:bCs/>
                <w:sz w:val="18"/>
                <w:szCs w:val="18"/>
              </w:rPr>
            </w:pPr>
            <w:r>
              <w:rPr>
                <w:rStyle w:val="5"/>
                <w:rFonts w:ascii="Times New Roman" w:hAnsi="Times New Roman" w:eastAsia="宋体" w:cs="Times New Roman"/>
                <w:bCs/>
                <w:kern w:val="0"/>
                <w:sz w:val="18"/>
                <w:szCs w:val="18"/>
                <w:lang w:bidi="ar"/>
              </w:rPr>
              <w:t>OR (95% CI)</w:t>
            </w:r>
          </w:p>
        </w:tc>
        <w:tc>
          <w:tcPr>
            <w:tcW w:w="872" w:type="dxa"/>
            <w:tcBorders>
              <w:top w:val="single" w:color="auto" w:sz="4" w:space="0"/>
              <w:bottom w:val="nil"/>
            </w:tcBorders>
            <w:vAlign w:val="center"/>
          </w:tcPr>
          <w:p w14:paraId="6A4EDEC1">
            <w:pPr>
              <w:widowControl/>
              <w:snapToGrid w:val="0"/>
              <w:jc w:val="center"/>
              <w:rPr>
                <w:rFonts w:ascii="Times New Roman" w:hAnsi="Times New Roman" w:cs="Times New Roman"/>
                <w:b/>
                <w:bCs/>
                <w:sz w:val="18"/>
                <w:szCs w:val="18"/>
              </w:rPr>
            </w:pPr>
            <w:r>
              <w:rPr>
                <w:rStyle w:val="5"/>
                <w:rFonts w:hint="eastAsia" w:ascii="Times New Roman" w:hAnsi="Times New Roman" w:eastAsia="宋体" w:cs="Times New Roman"/>
                <w:bCs/>
                <w:kern w:val="0"/>
                <w:sz w:val="18"/>
                <w:szCs w:val="18"/>
                <w:lang w:bidi="ar"/>
              </w:rPr>
              <w:t>P</w:t>
            </w:r>
          </w:p>
        </w:tc>
        <w:tc>
          <w:tcPr>
            <w:tcW w:w="1776" w:type="dxa"/>
            <w:tcBorders>
              <w:top w:val="single" w:color="auto" w:sz="4" w:space="0"/>
              <w:bottom w:val="nil"/>
            </w:tcBorders>
            <w:vAlign w:val="center"/>
          </w:tcPr>
          <w:p w14:paraId="6EC48FEA">
            <w:pPr>
              <w:widowControl/>
              <w:snapToGrid w:val="0"/>
              <w:jc w:val="center"/>
              <w:rPr>
                <w:rStyle w:val="6"/>
                <w:rFonts w:ascii="Times New Roman" w:hAnsi="Times New Roman" w:eastAsia="宋体" w:cs="Times New Roman"/>
                <w:b/>
                <w:bCs/>
                <w:kern w:val="0"/>
                <w:sz w:val="18"/>
                <w:szCs w:val="18"/>
                <w:lang w:bidi="ar"/>
              </w:rPr>
            </w:pPr>
            <w:r>
              <w:rPr>
                <w:rStyle w:val="5"/>
                <w:rFonts w:ascii="Times New Roman" w:hAnsi="Times New Roman" w:eastAsia="宋体" w:cs="Times New Roman"/>
                <w:bCs/>
                <w:kern w:val="0"/>
                <w:sz w:val="18"/>
                <w:szCs w:val="18"/>
                <w:lang w:bidi="ar"/>
              </w:rPr>
              <w:t>OR (95% CI)</w:t>
            </w:r>
          </w:p>
        </w:tc>
        <w:tc>
          <w:tcPr>
            <w:tcW w:w="862" w:type="dxa"/>
            <w:tcBorders>
              <w:top w:val="single" w:color="auto" w:sz="4" w:space="0"/>
              <w:bottom w:val="nil"/>
            </w:tcBorders>
            <w:vAlign w:val="center"/>
          </w:tcPr>
          <w:p w14:paraId="05D2033D">
            <w:pPr>
              <w:widowControl/>
              <w:snapToGrid w:val="0"/>
              <w:jc w:val="center"/>
              <w:rPr>
                <w:rStyle w:val="6"/>
                <w:rFonts w:ascii="Times New Roman" w:hAnsi="Times New Roman" w:eastAsia="宋体" w:cs="Times New Roman"/>
                <w:b/>
                <w:bCs/>
                <w:kern w:val="0"/>
                <w:sz w:val="18"/>
                <w:szCs w:val="18"/>
                <w:lang w:bidi="ar"/>
              </w:rPr>
            </w:pPr>
            <w:r>
              <w:rPr>
                <w:rStyle w:val="5"/>
                <w:rFonts w:hint="eastAsia" w:ascii="Times New Roman" w:hAnsi="Times New Roman" w:eastAsia="宋体" w:cs="Times New Roman"/>
                <w:bCs/>
                <w:kern w:val="0"/>
                <w:sz w:val="18"/>
                <w:szCs w:val="18"/>
                <w:lang w:bidi="ar"/>
              </w:rPr>
              <w:t>P</w:t>
            </w:r>
          </w:p>
        </w:tc>
      </w:tr>
      <w:tr w14:paraId="0AD4E84C">
        <w:tblPrEx>
          <w:tblCellMar>
            <w:top w:w="15" w:type="dxa"/>
            <w:left w:w="15" w:type="dxa"/>
            <w:bottom w:w="15" w:type="dxa"/>
            <w:right w:w="15" w:type="dxa"/>
          </w:tblCellMar>
        </w:tblPrEx>
        <w:trPr>
          <w:tblCellSpacing w:w="15" w:type="dxa"/>
          <w:jc w:val="center"/>
        </w:trPr>
        <w:tc>
          <w:tcPr>
            <w:tcW w:w="2951" w:type="dxa"/>
            <w:tcBorders>
              <w:top w:val="single" w:color="auto" w:sz="4" w:space="0"/>
            </w:tcBorders>
            <w:vAlign w:val="center"/>
          </w:tcPr>
          <w:p w14:paraId="0D921870">
            <w:pPr>
              <w:widowControl/>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eGFRcr-cys</w:t>
            </w:r>
          </w:p>
        </w:tc>
        <w:tc>
          <w:tcPr>
            <w:tcW w:w="1882" w:type="dxa"/>
            <w:tcBorders>
              <w:top w:val="single" w:color="auto" w:sz="4" w:space="0"/>
            </w:tcBorders>
            <w:vAlign w:val="center"/>
          </w:tcPr>
          <w:p w14:paraId="38C041CD">
            <w:pPr>
              <w:widowControl/>
              <w:snapToGrid w:val="0"/>
              <w:jc w:val="center"/>
              <w:textAlignment w:val="bottom"/>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2.387 (0.730-7.800)</w:t>
            </w:r>
          </w:p>
        </w:tc>
        <w:tc>
          <w:tcPr>
            <w:tcW w:w="872" w:type="dxa"/>
            <w:tcBorders>
              <w:top w:val="single" w:color="auto" w:sz="4" w:space="0"/>
            </w:tcBorders>
            <w:vAlign w:val="center"/>
          </w:tcPr>
          <w:p w14:paraId="42A92964">
            <w:pPr>
              <w:pStyle w:val="7"/>
              <w:snapToGrid w:val="0"/>
              <w:spacing w:before="0" w:after="0"/>
              <w:jc w:val="center"/>
              <w:rPr>
                <w:rFonts w:ascii="Times New Roman" w:hAnsi="Times New Roman" w:eastAsia="宋体" w:cs="Times New Roman"/>
                <w:sz w:val="18"/>
                <w:szCs w:val="18"/>
              </w:rPr>
            </w:pPr>
            <w:r>
              <w:rPr>
                <w:rFonts w:ascii="Times New Roman" w:hAnsi="Times New Roman" w:eastAsia="宋体" w:cs="Times New Roman"/>
                <w:sz w:val="18"/>
                <w:szCs w:val="18"/>
              </w:rPr>
              <w:t>0.150</w:t>
            </w:r>
          </w:p>
        </w:tc>
        <w:tc>
          <w:tcPr>
            <w:tcW w:w="1776" w:type="dxa"/>
            <w:tcBorders>
              <w:top w:val="single" w:color="auto" w:sz="4" w:space="0"/>
            </w:tcBorders>
            <w:vAlign w:val="center"/>
          </w:tcPr>
          <w:p w14:paraId="6EA5CBF3">
            <w:pPr>
              <w:widowControl/>
              <w:snapToGrid w:val="0"/>
              <w:jc w:val="center"/>
              <w:rPr>
                <w:rStyle w:val="5"/>
                <w:rFonts w:ascii="Times New Roman" w:hAnsi="Times New Roman" w:eastAsia="宋体" w:cs="Times New Roman"/>
                <w:b w:val="0"/>
                <w:kern w:val="0"/>
                <w:sz w:val="18"/>
                <w:szCs w:val="18"/>
                <w:lang w:bidi="ar"/>
              </w:rPr>
            </w:pPr>
            <w:r>
              <w:rPr>
                <w:rFonts w:ascii="Times New Roman" w:hAnsi="Times New Roman" w:eastAsia="宋体" w:cs="Times New Roman"/>
                <w:kern w:val="0"/>
                <w:sz w:val="18"/>
                <w:szCs w:val="18"/>
                <w:lang w:bidi="ar"/>
              </w:rPr>
              <w:t>4.70 (1.35 – 16.38)</w:t>
            </w:r>
          </w:p>
        </w:tc>
        <w:tc>
          <w:tcPr>
            <w:tcW w:w="862" w:type="dxa"/>
            <w:tcBorders>
              <w:top w:val="single" w:color="auto" w:sz="4" w:space="0"/>
            </w:tcBorders>
            <w:vAlign w:val="center"/>
          </w:tcPr>
          <w:p w14:paraId="698E1552">
            <w:pPr>
              <w:widowControl/>
              <w:snapToGrid w:val="0"/>
              <w:jc w:val="center"/>
              <w:rPr>
                <w:rStyle w:val="5"/>
                <w:rFonts w:ascii="Times New Roman" w:hAnsi="Times New Roman" w:eastAsia="宋体" w:cs="Times New Roman"/>
                <w:b w:val="0"/>
                <w:kern w:val="0"/>
                <w:sz w:val="18"/>
                <w:szCs w:val="18"/>
                <w:lang w:bidi="ar"/>
              </w:rPr>
            </w:pPr>
            <w:r>
              <w:rPr>
                <w:rStyle w:val="5"/>
                <w:rFonts w:ascii="Times New Roman" w:hAnsi="Times New Roman" w:eastAsia="宋体" w:cs="Times New Roman"/>
                <w:b w:val="0"/>
                <w:kern w:val="0"/>
                <w:sz w:val="18"/>
                <w:szCs w:val="18"/>
                <w:lang w:bidi="ar"/>
              </w:rPr>
              <w:t>0.015</w:t>
            </w:r>
          </w:p>
        </w:tc>
      </w:tr>
      <w:tr w14:paraId="6897557D">
        <w:tblPrEx>
          <w:tblCellMar>
            <w:top w:w="15" w:type="dxa"/>
            <w:left w:w="15" w:type="dxa"/>
            <w:bottom w:w="15" w:type="dxa"/>
            <w:right w:w="15" w:type="dxa"/>
          </w:tblCellMar>
        </w:tblPrEx>
        <w:trPr>
          <w:tblCellSpacing w:w="15" w:type="dxa"/>
          <w:jc w:val="center"/>
        </w:trPr>
        <w:tc>
          <w:tcPr>
            <w:tcW w:w="2951" w:type="dxa"/>
            <w:vAlign w:val="center"/>
          </w:tcPr>
          <w:p w14:paraId="24E0689A">
            <w:pPr>
              <w:widowControl/>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Heart Disease</w:t>
            </w:r>
          </w:p>
        </w:tc>
        <w:tc>
          <w:tcPr>
            <w:tcW w:w="1882" w:type="dxa"/>
            <w:vAlign w:val="center"/>
          </w:tcPr>
          <w:p w14:paraId="5019B03D">
            <w:pPr>
              <w:widowControl/>
              <w:snapToGrid w:val="0"/>
              <w:jc w:val="center"/>
              <w:textAlignment w:val="bottom"/>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2.416 (1.124-5.193)</w:t>
            </w:r>
          </w:p>
        </w:tc>
        <w:tc>
          <w:tcPr>
            <w:tcW w:w="872" w:type="dxa"/>
            <w:vAlign w:val="center"/>
          </w:tcPr>
          <w:p w14:paraId="048AFB44">
            <w:pPr>
              <w:pStyle w:val="7"/>
              <w:snapToGrid w:val="0"/>
              <w:spacing w:before="0" w:after="0"/>
              <w:jc w:val="center"/>
              <w:rPr>
                <w:rFonts w:ascii="Times New Roman" w:hAnsi="Times New Roman" w:eastAsia="宋体" w:cs="Times New Roman"/>
                <w:sz w:val="18"/>
                <w:szCs w:val="18"/>
              </w:rPr>
            </w:pPr>
            <w:r>
              <w:rPr>
                <w:rFonts w:ascii="Times New Roman" w:hAnsi="Times New Roman" w:eastAsia="宋体" w:cs="Times New Roman"/>
                <w:sz w:val="18"/>
                <w:szCs w:val="18"/>
              </w:rPr>
              <w:t>0.024</w:t>
            </w:r>
          </w:p>
        </w:tc>
        <w:tc>
          <w:tcPr>
            <w:tcW w:w="1776" w:type="dxa"/>
            <w:vAlign w:val="center"/>
          </w:tcPr>
          <w:p w14:paraId="62D610C8">
            <w:pPr>
              <w:widowControl/>
              <w:snapToGrid w:val="0"/>
              <w:jc w:val="center"/>
              <w:rPr>
                <w:rStyle w:val="5"/>
                <w:rFonts w:ascii="Times New Roman" w:hAnsi="Times New Roman" w:eastAsia="宋体" w:cs="Times New Roman"/>
                <w:b w:val="0"/>
                <w:kern w:val="0"/>
                <w:sz w:val="18"/>
                <w:szCs w:val="18"/>
                <w:lang w:bidi="ar"/>
              </w:rPr>
            </w:pPr>
            <w:r>
              <w:rPr>
                <w:rFonts w:ascii="Times New Roman" w:hAnsi="Times New Roman" w:eastAsia="宋体" w:cs="Times New Roman"/>
                <w:kern w:val="0"/>
                <w:sz w:val="18"/>
                <w:szCs w:val="18"/>
                <w:lang w:bidi="ar"/>
              </w:rPr>
              <w:t>2.63 (1.15 – 6.01)</w:t>
            </w:r>
          </w:p>
        </w:tc>
        <w:tc>
          <w:tcPr>
            <w:tcW w:w="862" w:type="dxa"/>
            <w:vAlign w:val="center"/>
          </w:tcPr>
          <w:p w14:paraId="494EA185">
            <w:pPr>
              <w:widowControl/>
              <w:snapToGrid w:val="0"/>
              <w:jc w:val="center"/>
              <w:rPr>
                <w:rStyle w:val="5"/>
                <w:rFonts w:ascii="Times New Roman" w:hAnsi="Times New Roman" w:eastAsia="宋体" w:cs="Times New Roman"/>
                <w:b w:val="0"/>
                <w:kern w:val="0"/>
                <w:sz w:val="18"/>
                <w:szCs w:val="18"/>
                <w:lang w:bidi="ar"/>
              </w:rPr>
            </w:pPr>
            <w:r>
              <w:rPr>
                <w:rStyle w:val="5"/>
                <w:rFonts w:ascii="Times New Roman" w:hAnsi="Times New Roman" w:eastAsia="宋体" w:cs="Times New Roman"/>
                <w:b w:val="0"/>
                <w:kern w:val="0"/>
                <w:sz w:val="18"/>
                <w:szCs w:val="18"/>
                <w:lang w:bidi="ar"/>
              </w:rPr>
              <w:t>0.021</w:t>
            </w:r>
          </w:p>
        </w:tc>
      </w:tr>
      <w:tr w14:paraId="44C9BEC1">
        <w:tblPrEx>
          <w:tblCellMar>
            <w:top w:w="15" w:type="dxa"/>
            <w:left w:w="15" w:type="dxa"/>
            <w:bottom w:w="15" w:type="dxa"/>
            <w:right w:w="15" w:type="dxa"/>
          </w:tblCellMar>
        </w:tblPrEx>
        <w:trPr>
          <w:tblCellSpacing w:w="15" w:type="dxa"/>
          <w:jc w:val="center"/>
        </w:trPr>
        <w:tc>
          <w:tcPr>
            <w:tcW w:w="2951" w:type="dxa"/>
            <w:vAlign w:val="center"/>
          </w:tcPr>
          <w:p w14:paraId="10B78503">
            <w:pPr>
              <w:widowControl/>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Dyslipidemia</w:t>
            </w:r>
          </w:p>
        </w:tc>
        <w:tc>
          <w:tcPr>
            <w:tcW w:w="1882" w:type="dxa"/>
            <w:vAlign w:val="center"/>
          </w:tcPr>
          <w:p w14:paraId="6B768D71">
            <w:pPr>
              <w:widowControl/>
              <w:snapToGrid w:val="0"/>
              <w:jc w:val="center"/>
              <w:textAlignment w:val="bottom"/>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0.302 (0.098-0.932)</w:t>
            </w:r>
          </w:p>
        </w:tc>
        <w:tc>
          <w:tcPr>
            <w:tcW w:w="872" w:type="dxa"/>
            <w:vAlign w:val="center"/>
          </w:tcPr>
          <w:p w14:paraId="3E1D2196">
            <w:pPr>
              <w:pStyle w:val="7"/>
              <w:snapToGrid w:val="0"/>
              <w:spacing w:before="0" w:after="0"/>
              <w:jc w:val="center"/>
              <w:rPr>
                <w:rFonts w:ascii="Times New Roman" w:hAnsi="Times New Roman" w:eastAsia="宋体" w:cs="Times New Roman"/>
                <w:sz w:val="18"/>
                <w:szCs w:val="18"/>
              </w:rPr>
            </w:pPr>
            <w:r>
              <w:rPr>
                <w:rFonts w:ascii="Times New Roman" w:hAnsi="Times New Roman" w:eastAsia="宋体" w:cs="Times New Roman"/>
                <w:sz w:val="18"/>
                <w:szCs w:val="18"/>
              </w:rPr>
              <w:t>0.037</w:t>
            </w:r>
          </w:p>
        </w:tc>
        <w:tc>
          <w:tcPr>
            <w:tcW w:w="1776" w:type="dxa"/>
            <w:vAlign w:val="center"/>
          </w:tcPr>
          <w:p w14:paraId="7E9E42F1">
            <w:pPr>
              <w:widowControl/>
              <w:snapToGrid w:val="0"/>
              <w:jc w:val="center"/>
              <w:rPr>
                <w:rStyle w:val="5"/>
                <w:rFonts w:ascii="Times New Roman" w:hAnsi="Times New Roman" w:eastAsia="宋体" w:cs="Times New Roman"/>
                <w:b w:val="0"/>
                <w:kern w:val="0"/>
                <w:sz w:val="18"/>
                <w:szCs w:val="18"/>
                <w:lang w:bidi="ar"/>
              </w:rPr>
            </w:pPr>
            <w:r>
              <w:rPr>
                <w:rFonts w:ascii="Times New Roman" w:hAnsi="Times New Roman" w:eastAsia="宋体" w:cs="Times New Roman"/>
                <w:kern w:val="0"/>
                <w:sz w:val="18"/>
                <w:szCs w:val="18"/>
                <w:lang w:bidi="ar"/>
              </w:rPr>
              <w:t>3.46 (1.21 – 9.91)</w:t>
            </w:r>
          </w:p>
        </w:tc>
        <w:tc>
          <w:tcPr>
            <w:tcW w:w="862" w:type="dxa"/>
            <w:vAlign w:val="center"/>
          </w:tcPr>
          <w:p w14:paraId="187B1462">
            <w:pPr>
              <w:widowControl/>
              <w:snapToGrid w:val="0"/>
              <w:jc w:val="center"/>
              <w:rPr>
                <w:rStyle w:val="5"/>
                <w:rFonts w:ascii="Times New Roman" w:hAnsi="Times New Roman" w:eastAsia="宋体" w:cs="Times New Roman"/>
                <w:b w:val="0"/>
                <w:kern w:val="0"/>
                <w:sz w:val="18"/>
                <w:szCs w:val="18"/>
                <w:lang w:bidi="ar"/>
              </w:rPr>
            </w:pPr>
            <w:r>
              <w:rPr>
                <w:rStyle w:val="5"/>
                <w:rFonts w:ascii="Times New Roman" w:hAnsi="Times New Roman" w:eastAsia="宋体" w:cs="Times New Roman"/>
                <w:b w:val="0"/>
                <w:kern w:val="0"/>
                <w:sz w:val="18"/>
                <w:szCs w:val="18"/>
                <w:lang w:bidi="ar"/>
              </w:rPr>
              <w:t>0.021</w:t>
            </w:r>
          </w:p>
        </w:tc>
      </w:tr>
      <w:tr w14:paraId="6648A9E0">
        <w:tblPrEx>
          <w:tblCellMar>
            <w:top w:w="15" w:type="dxa"/>
            <w:left w:w="15" w:type="dxa"/>
            <w:bottom w:w="15" w:type="dxa"/>
            <w:right w:w="15" w:type="dxa"/>
          </w:tblCellMar>
        </w:tblPrEx>
        <w:trPr>
          <w:tblCellSpacing w:w="15" w:type="dxa"/>
          <w:jc w:val="center"/>
        </w:trPr>
        <w:tc>
          <w:tcPr>
            <w:tcW w:w="2951" w:type="dxa"/>
            <w:vAlign w:val="center"/>
          </w:tcPr>
          <w:p w14:paraId="0AA7D313">
            <w:pPr>
              <w:widowControl/>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Hypertension</w:t>
            </w:r>
          </w:p>
        </w:tc>
        <w:tc>
          <w:tcPr>
            <w:tcW w:w="1882" w:type="dxa"/>
            <w:vAlign w:val="center"/>
          </w:tcPr>
          <w:p w14:paraId="63593506">
            <w:pPr>
              <w:widowControl/>
              <w:snapToGrid w:val="0"/>
              <w:jc w:val="center"/>
              <w:textAlignment w:val="bottom"/>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2.329 (1.069-5.072)</w:t>
            </w:r>
          </w:p>
        </w:tc>
        <w:tc>
          <w:tcPr>
            <w:tcW w:w="872" w:type="dxa"/>
            <w:vAlign w:val="center"/>
          </w:tcPr>
          <w:p w14:paraId="70541F10">
            <w:pPr>
              <w:pStyle w:val="7"/>
              <w:snapToGrid w:val="0"/>
              <w:spacing w:before="0" w:after="0"/>
              <w:jc w:val="center"/>
              <w:rPr>
                <w:rFonts w:ascii="Times New Roman" w:hAnsi="Times New Roman" w:eastAsia="宋体" w:cs="Times New Roman"/>
                <w:sz w:val="18"/>
                <w:szCs w:val="18"/>
              </w:rPr>
            </w:pPr>
            <w:r>
              <w:rPr>
                <w:rFonts w:ascii="Times New Roman" w:hAnsi="Times New Roman" w:eastAsia="宋体" w:cs="Times New Roman"/>
                <w:sz w:val="18"/>
                <w:szCs w:val="18"/>
              </w:rPr>
              <w:t>0.033</w:t>
            </w:r>
          </w:p>
        </w:tc>
        <w:tc>
          <w:tcPr>
            <w:tcW w:w="1776" w:type="dxa"/>
            <w:vAlign w:val="center"/>
          </w:tcPr>
          <w:p w14:paraId="66389AA0">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1.07 (0.44 – 2.59)</w:t>
            </w:r>
          </w:p>
        </w:tc>
        <w:tc>
          <w:tcPr>
            <w:tcW w:w="862" w:type="dxa"/>
            <w:vAlign w:val="center"/>
          </w:tcPr>
          <w:p w14:paraId="2490E908">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0.883</w:t>
            </w:r>
          </w:p>
        </w:tc>
      </w:tr>
      <w:tr w14:paraId="38562D92">
        <w:tblPrEx>
          <w:tblCellMar>
            <w:top w:w="15" w:type="dxa"/>
            <w:left w:w="15" w:type="dxa"/>
            <w:bottom w:w="15" w:type="dxa"/>
            <w:right w:w="15" w:type="dxa"/>
          </w:tblCellMar>
        </w:tblPrEx>
        <w:trPr>
          <w:tblCellSpacing w:w="15" w:type="dxa"/>
          <w:jc w:val="center"/>
        </w:trPr>
        <w:tc>
          <w:tcPr>
            <w:tcW w:w="2951" w:type="dxa"/>
            <w:vAlign w:val="center"/>
          </w:tcPr>
          <w:p w14:paraId="0CA9EBA4">
            <w:pPr>
              <w:widowControl/>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Diabetes</w:t>
            </w:r>
          </w:p>
        </w:tc>
        <w:tc>
          <w:tcPr>
            <w:tcW w:w="1882" w:type="dxa"/>
            <w:vAlign w:val="center"/>
          </w:tcPr>
          <w:p w14:paraId="6DC1B051">
            <w:pPr>
              <w:widowControl/>
              <w:snapToGrid w:val="0"/>
              <w:jc w:val="center"/>
              <w:textAlignment w:val="bottom"/>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1.821 (0.696-4.767)</w:t>
            </w:r>
          </w:p>
        </w:tc>
        <w:tc>
          <w:tcPr>
            <w:tcW w:w="872" w:type="dxa"/>
            <w:vAlign w:val="center"/>
          </w:tcPr>
          <w:p w14:paraId="3A96070A">
            <w:pPr>
              <w:pStyle w:val="7"/>
              <w:snapToGrid w:val="0"/>
              <w:spacing w:before="0" w:after="0"/>
              <w:jc w:val="center"/>
              <w:rPr>
                <w:rFonts w:ascii="Times New Roman" w:hAnsi="Times New Roman" w:eastAsia="宋体" w:cs="Times New Roman"/>
                <w:sz w:val="18"/>
                <w:szCs w:val="18"/>
              </w:rPr>
            </w:pPr>
            <w:r>
              <w:rPr>
                <w:rFonts w:ascii="Times New Roman" w:hAnsi="Times New Roman" w:eastAsia="宋体" w:cs="Times New Roman"/>
                <w:sz w:val="18"/>
                <w:szCs w:val="18"/>
              </w:rPr>
              <w:t>0.222</w:t>
            </w:r>
          </w:p>
        </w:tc>
        <w:tc>
          <w:tcPr>
            <w:tcW w:w="1776" w:type="dxa"/>
            <w:vAlign w:val="center"/>
          </w:tcPr>
          <w:p w14:paraId="2898EEF7">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0.76 (0.17 – 3.30)</w:t>
            </w:r>
          </w:p>
        </w:tc>
        <w:tc>
          <w:tcPr>
            <w:tcW w:w="862" w:type="dxa"/>
            <w:vAlign w:val="center"/>
          </w:tcPr>
          <w:p w14:paraId="0E143587">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0.713</w:t>
            </w:r>
          </w:p>
        </w:tc>
      </w:tr>
      <w:tr w14:paraId="5ED73837">
        <w:tblPrEx>
          <w:tblCellMar>
            <w:top w:w="15" w:type="dxa"/>
            <w:left w:w="15" w:type="dxa"/>
            <w:bottom w:w="15" w:type="dxa"/>
            <w:right w:w="15" w:type="dxa"/>
          </w:tblCellMar>
        </w:tblPrEx>
        <w:trPr>
          <w:tblCellSpacing w:w="15" w:type="dxa"/>
          <w:jc w:val="center"/>
        </w:trPr>
        <w:tc>
          <w:tcPr>
            <w:tcW w:w="2951" w:type="dxa"/>
            <w:vAlign w:val="center"/>
          </w:tcPr>
          <w:p w14:paraId="5D1F1659">
            <w:pPr>
              <w:widowControl/>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Smoking Status (Current vs. Not)</w:t>
            </w:r>
          </w:p>
        </w:tc>
        <w:tc>
          <w:tcPr>
            <w:tcW w:w="1882" w:type="dxa"/>
            <w:vAlign w:val="center"/>
          </w:tcPr>
          <w:p w14:paraId="0CA94C25">
            <w:pPr>
              <w:widowControl/>
              <w:snapToGrid w:val="0"/>
              <w:jc w:val="center"/>
              <w:textAlignment w:val="bottom"/>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0.332 (0.156-0.707)</w:t>
            </w:r>
          </w:p>
        </w:tc>
        <w:tc>
          <w:tcPr>
            <w:tcW w:w="872" w:type="dxa"/>
            <w:vAlign w:val="center"/>
          </w:tcPr>
          <w:p w14:paraId="55DAEBED">
            <w:pPr>
              <w:pStyle w:val="7"/>
              <w:snapToGrid w:val="0"/>
              <w:spacing w:before="0" w:after="0"/>
              <w:jc w:val="center"/>
              <w:rPr>
                <w:rFonts w:ascii="Times New Roman" w:hAnsi="Times New Roman" w:eastAsia="宋体" w:cs="Times New Roman"/>
                <w:sz w:val="18"/>
                <w:szCs w:val="18"/>
              </w:rPr>
            </w:pPr>
            <w:r>
              <w:rPr>
                <w:rFonts w:ascii="Times New Roman" w:hAnsi="Times New Roman" w:eastAsia="宋体" w:cs="Times New Roman"/>
                <w:sz w:val="18"/>
                <w:szCs w:val="18"/>
              </w:rPr>
              <w:t>0.004</w:t>
            </w:r>
          </w:p>
        </w:tc>
        <w:tc>
          <w:tcPr>
            <w:tcW w:w="1776" w:type="dxa"/>
            <w:vAlign w:val="center"/>
          </w:tcPr>
          <w:p w14:paraId="4A99BDB0">
            <w:pPr>
              <w:widowControl/>
              <w:snapToGrid w:val="0"/>
              <w:jc w:val="center"/>
              <w:rPr>
                <w:rStyle w:val="5"/>
                <w:rFonts w:ascii="Times New Roman" w:hAnsi="Times New Roman" w:eastAsia="宋体" w:cs="Times New Roman"/>
                <w:b w:val="0"/>
                <w:kern w:val="0"/>
                <w:sz w:val="18"/>
                <w:szCs w:val="18"/>
                <w:lang w:bidi="ar"/>
              </w:rPr>
            </w:pPr>
            <w:r>
              <w:rPr>
                <w:rFonts w:ascii="Times New Roman" w:hAnsi="Times New Roman" w:eastAsia="宋体" w:cs="Times New Roman"/>
                <w:kern w:val="0"/>
                <w:sz w:val="18"/>
                <w:szCs w:val="18"/>
                <w:lang w:bidi="ar"/>
              </w:rPr>
              <w:t>0.14 (0.03 – 0.62)</w:t>
            </w:r>
          </w:p>
        </w:tc>
        <w:tc>
          <w:tcPr>
            <w:tcW w:w="862" w:type="dxa"/>
            <w:vAlign w:val="center"/>
          </w:tcPr>
          <w:p w14:paraId="070ED392">
            <w:pPr>
              <w:widowControl/>
              <w:snapToGrid w:val="0"/>
              <w:jc w:val="center"/>
              <w:rPr>
                <w:rStyle w:val="5"/>
                <w:rFonts w:ascii="Times New Roman" w:hAnsi="Times New Roman" w:eastAsia="宋体" w:cs="Times New Roman"/>
                <w:b w:val="0"/>
                <w:kern w:val="0"/>
                <w:sz w:val="18"/>
                <w:szCs w:val="18"/>
                <w:lang w:bidi="ar"/>
              </w:rPr>
            </w:pPr>
            <w:r>
              <w:rPr>
                <w:rStyle w:val="5"/>
                <w:rFonts w:ascii="Times New Roman" w:hAnsi="Times New Roman" w:eastAsia="宋体" w:cs="Times New Roman"/>
                <w:b w:val="0"/>
                <w:kern w:val="0"/>
                <w:sz w:val="18"/>
                <w:szCs w:val="18"/>
                <w:lang w:bidi="ar"/>
              </w:rPr>
              <w:t>0.010</w:t>
            </w:r>
          </w:p>
        </w:tc>
      </w:tr>
      <w:tr w14:paraId="2B4B5A9D">
        <w:tblPrEx>
          <w:tblCellMar>
            <w:top w:w="15" w:type="dxa"/>
            <w:left w:w="15" w:type="dxa"/>
            <w:bottom w:w="15" w:type="dxa"/>
            <w:right w:w="15" w:type="dxa"/>
          </w:tblCellMar>
        </w:tblPrEx>
        <w:trPr>
          <w:tblCellSpacing w:w="15" w:type="dxa"/>
          <w:jc w:val="center"/>
        </w:trPr>
        <w:tc>
          <w:tcPr>
            <w:tcW w:w="2951" w:type="dxa"/>
            <w:vAlign w:val="center"/>
          </w:tcPr>
          <w:p w14:paraId="01948E52">
            <w:pPr>
              <w:widowControl/>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Drinking Status (Current vs. Not)</w:t>
            </w:r>
          </w:p>
        </w:tc>
        <w:tc>
          <w:tcPr>
            <w:tcW w:w="1882" w:type="dxa"/>
            <w:vAlign w:val="center"/>
          </w:tcPr>
          <w:p w14:paraId="3B248853">
            <w:pPr>
              <w:widowControl/>
              <w:snapToGrid w:val="0"/>
              <w:jc w:val="center"/>
              <w:textAlignment w:val="bottom"/>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0.996 (0.624-1.591)</w:t>
            </w:r>
          </w:p>
        </w:tc>
        <w:tc>
          <w:tcPr>
            <w:tcW w:w="872" w:type="dxa"/>
            <w:vAlign w:val="center"/>
          </w:tcPr>
          <w:p w14:paraId="038EBC43">
            <w:pPr>
              <w:pStyle w:val="7"/>
              <w:snapToGrid w:val="0"/>
              <w:spacing w:before="0" w:after="0"/>
              <w:jc w:val="center"/>
              <w:rPr>
                <w:rFonts w:ascii="Times New Roman" w:hAnsi="Times New Roman" w:eastAsia="宋体" w:cs="Times New Roman"/>
                <w:sz w:val="18"/>
                <w:szCs w:val="18"/>
              </w:rPr>
            </w:pPr>
            <w:r>
              <w:rPr>
                <w:rFonts w:ascii="Times New Roman" w:hAnsi="Times New Roman" w:eastAsia="宋体" w:cs="Times New Roman"/>
                <w:sz w:val="18"/>
                <w:szCs w:val="18"/>
              </w:rPr>
              <w:t>0.988</w:t>
            </w:r>
          </w:p>
        </w:tc>
        <w:tc>
          <w:tcPr>
            <w:tcW w:w="1776" w:type="dxa"/>
            <w:vAlign w:val="center"/>
          </w:tcPr>
          <w:p w14:paraId="15D908B2">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0.72 (0.26 – 1.98)</w:t>
            </w:r>
          </w:p>
        </w:tc>
        <w:tc>
          <w:tcPr>
            <w:tcW w:w="862" w:type="dxa"/>
            <w:vAlign w:val="center"/>
          </w:tcPr>
          <w:p w14:paraId="422F4A8A">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0.519</w:t>
            </w:r>
          </w:p>
        </w:tc>
      </w:tr>
      <w:tr w14:paraId="170F91A4">
        <w:tblPrEx>
          <w:tblCellMar>
            <w:top w:w="15" w:type="dxa"/>
            <w:left w:w="15" w:type="dxa"/>
            <w:bottom w:w="15" w:type="dxa"/>
            <w:right w:w="15" w:type="dxa"/>
          </w:tblCellMar>
        </w:tblPrEx>
        <w:trPr>
          <w:tblCellSpacing w:w="15" w:type="dxa"/>
          <w:jc w:val="center"/>
        </w:trPr>
        <w:tc>
          <w:tcPr>
            <w:tcW w:w="2951" w:type="dxa"/>
            <w:vAlign w:val="center"/>
          </w:tcPr>
          <w:p w14:paraId="04E001A5">
            <w:pPr>
              <w:widowControl/>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Age</w:t>
            </w:r>
          </w:p>
        </w:tc>
        <w:tc>
          <w:tcPr>
            <w:tcW w:w="1882" w:type="dxa"/>
            <w:vAlign w:val="center"/>
          </w:tcPr>
          <w:p w14:paraId="20ABCACB">
            <w:pPr>
              <w:widowControl/>
              <w:snapToGrid w:val="0"/>
              <w:jc w:val="center"/>
              <w:textAlignment w:val="bottom"/>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0.99 (0.948-1.033)</w:t>
            </w:r>
          </w:p>
        </w:tc>
        <w:tc>
          <w:tcPr>
            <w:tcW w:w="872" w:type="dxa"/>
            <w:vAlign w:val="center"/>
          </w:tcPr>
          <w:p w14:paraId="798F9BE5">
            <w:pPr>
              <w:pStyle w:val="7"/>
              <w:snapToGrid w:val="0"/>
              <w:spacing w:before="0" w:after="0"/>
              <w:jc w:val="center"/>
              <w:rPr>
                <w:rFonts w:ascii="Times New Roman" w:hAnsi="Times New Roman" w:eastAsia="宋体" w:cs="Times New Roman"/>
                <w:sz w:val="18"/>
                <w:szCs w:val="18"/>
              </w:rPr>
            </w:pPr>
            <w:r>
              <w:rPr>
                <w:rFonts w:ascii="Times New Roman" w:hAnsi="Times New Roman" w:eastAsia="宋体" w:cs="Times New Roman"/>
                <w:sz w:val="18"/>
                <w:szCs w:val="18"/>
              </w:rPr>
              <w:t>0.634</w:t>
            </w:r>
          </w:p>
        </w:tc>
        <w:tc>
          <w:tcPr>
            <w:tcW w:w="1776" w:type="dxa"/>
            <w:vAlign w:val="center"/>
          </w:tcPr>
          <w:p w14:paraId="155C8B58">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0.98 (0.92 – 1.04)</w:t>
            </w:r>
          </w:p>
        </w:tc>
        <w:tc>
          <w:tcPr>
            <w:tcW w:w="862" w:type="dxa"/>
            <w:vAlign w:val="center"/>
          </w:tcPr>
          <w:p w14:paraId="1A5A58DB">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0.461</w:t>
            </w:r>
          </w:p>
        </w:tc>
      </w:tr>
      <w:tr w14:paraId="5AE4F899">
        <w:tblPrEx>
          <w:tblCellMar>
            <w:top w:w="15" w:type="dxa"/>
            <w:left w:w="15" w:type="dxa"/>
            <w:bottom w:w="15" w:type="dxa"/>
            <w:right w:w="15" w:type="dxa"/>
          </w:tblCellMar>
        </w:tblPrEx>
        <w:trPr>
          <w:tblCellSpacing w:w="15" w:type="dxa"/>
          <w:jc w:val="center"/>
        </w:trPr>
        <w:tc>
          <w:tcPr>
            <w:tcW w:w="2951" w:type="dxa"/>
            <w:vAlign w:val="center"/>
          </w:tcPr>
          <w:p w14:paraId="4B531060">
            <w:pPr>
              <w:widowControl/>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Gender (Female vs. Male)</w:t>
            </w:r>
          </w:p>
        </w:tc>
        <w:tc>
          <w:tcPr>
            <w:tcW w:w="1882" w:type="dxa"/>
            <w:vAlign w:val="center"/>
          </w:tcPr>
          <w:p w14:paraId="4CA81DDF">
            <w:pPr>
              <w:widowControl/>
              <w:snapToGrid w:val="0"/>
              <w:jc w:val="center"/>
              <w:textAlignment w:val="bottom"/>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1.665 (0.602-4.610)</w:t>
            </w:r>
          </w:p>
        </w:tc>
        <w:tc>
          <w:tcPr>
            <w:tcW w:w="872" w:type="dxa"/>
            <w:vAlign w:val="center"/>
          </w:tcPr>
          <w:p w14:paraId="688EDC89">
            <w:pPr>
              <w:pStyle w:val="7"/>
              <w:snapToGrid w:val="0"/>
              <w:spacing w:before="0" w:after="0"/>
              <w:jc w:val="center"/>
              <w:rPr>
                <w:rFonts w:ascii="Times New Roman" w:hAnsi="Times New Roman" w:eastAsia="宋体" w:cs="Times New Roman"/>
                <w:sz w:val="18"/>
                <w:szCs w:val="18"/>
              </w:rPr>
            </w:pPr>
            <w:r>
              <w:rPr>
                <w:rFonts w:ascii="Times New Roman" w:hAnsi="Times New Roman" w:eastAsia="宋体" w:cs="Times New Roman"/>
                <w:sz w:val="18"/>
                <w:szCs w:val="18"/>
              </w:rPr>
              <w:t>0.326</w:t>
            </w:r>
          </w:p>
        </w:tc>
        <w:tc>
          <w:tcPr>
            <w:tcW w:w="1776" w:type="dxa"/>
            <w:vAlign w:val="center"/>
          </w:tcPr>
          <w:p w14:paraId="4BAF5C85">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1.57 (0.61 – 4.01)</w:t>
            </w:r>
          </w:p>
        </w:tc>
        <w:tc>
          <w:tcPr>
            <w:tcW w:w="862" w:type="dxa"/>
            <w:vAlign w:val="center"/>
          </w:tcPr>
          <w:p w14:paraId="217D319C">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0.349</w:t>
            </w:r>
          </w:p>
        </w:tc>
      </w:tr>
      <w:tr w14:paraId="4038D54D">
        <w:tblPrEx>
          <w:tblCellMar>
            <w:top w:w="15" w:type="dxa"/>
            <w:left w:w="15" w:type="dxa"/>
            <w:bottom w:w="15" w:type="dxa"/>
            <w:right w:w="15" w:type="dxa"/>
          </w:tblCellMar>
        </w:tblPrEx>
        <w:trPr>
          <w:tblCellSpacing w:w="15" w:type="dxa"/>
          <w:jc w:val="center"/>
        </w:trPr>
        <w:tc>
          <w:tcPr>
            <w:tcW w:w="2951" w:type="dxa"/>
            <w:vAlign w:val="center"/>
          </w:tcPr>
          <w:p w14:paraId="1D21F800">
            <w:pPr>
              <w:widowControl/>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Educational Level</w:t>
            </w:r>
          </w:p>
        </w:tc>
        <w:tc>
          <w:tcPr>
            <w:tcW w:w="1882" w:type="dxa"/>
            <w:vAlign w:val="center"/>
          </w:tcPr>
          <w:p w14:paraId="3B33D97D">
            <w:pPr>
              <w:widowControl/>
              <w:snapToGrid w:val="0"/>
              <w:jc w:val="center"/>
              <w:textAlignment w:val="bottom"/>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1.372 (0.948-1.986)</w:t>
            </w:r>
          </w:p>
        </w:tc>
        <w:tc>
          <w:tcPr>
            <w:tcW w:w="872" w:type="dxa"/>
            <w:vAlign w:val="center"/>
          </w:tcPr>
          <w:p w14:paraId="4F2B60CF">
            <w:pPr>
              <w:pStyle w:val="7"/>
              <w:snapToGrid w:val="0"/>
              <w:spacing w:before="0" w:after="0"/>
              <w:jc w:val="center"/>
              <w:rPr>
                <w:rFonts w:ascii="Times New Roman" w:hAnsi="Times New Roman" w:eastAsia="宋体" w:cs="Times New Roman"/>
                <w:sz w:val="18"/>
                <w:szCs w:val="18"/>
              </w:rPr>
            </w:pPr>
            <w:r>
              <w:rPr>
                <w:rFonts w:ascii="Times New Roman" w:hAnsi="Times New Roman" w:eastAsia="宋体" w:cs="Times New Roman"/>
                <w:sz w:val="18"/>
                <w:szCs w:val="18"/>
              </w:rPr>
              <w:t>0.093</w:t>
            </w:r>
          </w:p>
        </w:tc>
        <w:tc>
          <w:tcPr>
            <w:tcW w:w="1776" w:type="dxa"/>
            <w:vAlign w:val="center"/>
          </w:tcPr>
          <w:p w14:paraId="4E2DBB37">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2.51 (0.79 – 8.02)</w:t>
            </w:r>
          </w:p>
        </w:tc>
        <w:tc>
          <w:tcPr>
            <w:tcW w:w="862" w:type="dxa"/>
            <w:vAlign w:val="center"/>
          </w:tcPr>
          <w:p w14:paraId="4B741AE6">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0.120</w:t>
            </w:r>
          </w:p>
        </w:tc>
      </w:tr>
      <w:tr w14:paraId="77F89205">
        <w:tblPrEx>
          <w:tblCellMar>
            <w:top w:w="15" w:type="dxa"/>
            <w:left w:w="15" w:type="dxa"/>
            <w:bottom w:w="15" w:type="dxa"/>
            <w:right w:w="15" w:type="dxa"/>
          </w:tblCellMar>
        </w:tblPrEx>
        <w:trPr>
          <w:tblCellSpacing w:w="15" w:type="dxa"/>
          <w:jc w:val="center"/>
        </w:trPr>
        <w:tc>
          <w:tcPr>
            <w:tcW w:w="2951" w:type="dxa"/>
            <w:vAlign w:val="center"/>
          </w:tcPr>
          <w:p w14:paraId="5F5BCC74">
            <w:pPr>
              <w:widowControl/>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Area of Residence</w:t>
            </w:r>
          </w:p>
        </w:tc>
        <w:tc>
          <w:tcPr>
            <w:tcW w:w="1882" w:type="dxa"/>
            <w:vAlign w:val="center"/>
          </w:tcPr>
          <w:p w14:paraId="5FBF640B">
            <w:pPr>
              <w:widowControl/>
              <w:snapToGrid w:val="0"/>
              <w:jc w:val="center"/>
              <w:textAlignment w:val="bottom"/>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0.622 (0.295-1.314)</w:t>
            </w:r>
          </w:p>
        </w:tc>
        <w:tc>
          <w:tcPr>
            <w:tcW w:w="872" w:type="dxa"/>
            <w:vAlign w:val="center"/>
          </w:tcPr>
          <w:p w14:paraId="4C6DD509">
            <w:pPr>
              <w:pStyle w:val="7"/>
              <w:snapToGrid w:val="0"/>
              <w:spacing w:before="0" w:after="0"/>
              <w:jc w:val="center"/>
              <w:rPr>
                <w:rFonts w:ascii="Times New Roman" w:hAnsi="Times New Roman" w:eastAsia="宋体" w:cs="Times New Roman"/>
                <w:sz w:val="18"/>
                <w:szCs w:val="18"/>
              </w:rPr>
            </w:pPr>
            <w:r>
              <w:rPr>
                <w:rFonts w:ascii="Times New Roman" w:hAnsi="Times New Roman" w:eastAsia="宋体" w:cs="Times New Roman"/>
                <w:sz w:val="18"/>
                <w:szCs w:val="18"/>
              </w:rPr>
              <w:t>0.213</w:t>
            </w:r>
          </w:p>
        </w:tc>
        <w:tc>
          <w:tcPr>
            <w:tcW w:w="1776" w:type="dxa"/>
            <w:vAlign w:val="center"/>
          </w:tcPr>
          <w:p w14:paraId="2C928859">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0.65 (0.30 – 1.41)</w:t>
            </w:r>
          </w:p>
        </w:tc>
        <w:tc>
          <w:tcPr>
            <w:tcW w:w="862" w:type="dxa"/>
            <w:vAlign w:val="center"/>
          </w:tcPr>
          <w:p w14:paraId="0C857C27">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0.271</w:t>
            </w:r>
          </w:p>
        </w:tc>
      </w:tr>
      <w:tr w14:paraId="1A957325">
        <w:tblPrEx>
          <w:tblCellMar>
            <w:top w:w="15" w:type="dxa"/>
            <w:left w:w="15" w:type="dxa"/>
            <w:bottom w:w="15" w:type="dxa"/>
            <w:right w:w="15" w:type="dxa"/>
          </w:tblCellMar>
        </w:tblPrEx>
        <w:trPr>
          <w:tblCellSpacing w:w="15" w:type="dxa"/>
          <w:jc w:val="center"/>
        </w:trPr>
        <w:tc>
          <w:tcPr>
            <w:tcW w:w="2951" w:type="dxa"/>
            <w:vAlign w:val="center"/>
          </w:tcPr>
          <w:p w14:paraId="1606D051">
            <w:pPr>
              <w:widowControl/>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CES-D-10 Score</w:t>
            </w:r>
          </w:p>
        </w:tc>
        <w:tc>
          <w:tcPr>
            <w:tcW w:w="1882" w:type="dxa"/>
            <w:vAlign w:val="center"/>
          </w:tcPr>
          <w:p w14:paraId="1E7268B4">
            <w:pPr>
              <w:widowControl/>
              <w:snapToGrid w:val="0"/>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1.05 (0.99 – 1.11)</w:t>
            </w:r>
          </w:p>
        </w:tc>
        <w:tc>
          <w:tcPr>
            <w:tcW w:w="872" w:type="dxa"/>
            <w:vAlign w:val="center"/>
          </w:tcPr>
          <w:p w14:paraId="26277A7D">
            <w:pPr>
              <w:widowControl/>
              <w:snapToGrid w:val="0"/>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0.079</w:t>
            </w:r>
          </w:p>
        </w:tc>
        <w:tc>
          <w:tcPr>
            <w:tcW w:w="1776" w:type="dxa"/>
            <w:vAlign w:val="center"/>
          </w:tcPr>
          <w:p w14:paraId="5392D09F">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1.06 (0.99 – 1.13)</w:t>
            </w:r>
          </w:p>
        </w:tc>
        <w:tc>
          <w:tcPr>
            <w:tcW w:w="862" w:type="dxa"/>
            <w:vAlign w:val="center"/>
          </w:tcPr>
          <w:p w14:paraId="425A3AFA">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0.118</w:t>
            </w:r>
          </w:p>
        </w:tc>
      </w:tr>
      <w:tr w14:paraId="5B816CEE">
        <w:tblPrEx>
          <w:tblCellMar>
            <w:top w:w="15" w:type="dxa"/>
            <w:left w:w="15" w:type="dxa"/>
            <w:bottom w:w="15" w:type="dxa"/>
            <w:right w:w="15" w:type="dxa"/>
          </w:tblCellMar>
        </w:tblPrEx>
        <w:trPr>
          <w:tblCellSpacing w:w="15" w:type="dxa"/>
          <w:jc w:val="center"/>
        </w:trPr>
        <w:tc>
          <w:tcPr>
            <w:tcW w:w="2951" w:type="dxa"/>
            <w:tcBorders>
              <w:bottom w:val="single" w:color="auto" w:sz="4" w:space="0"/>
            </w:tcBorders>
            <w:vAlign w:val="center"/>
          </w:tcPr>
          <w:p w14:paraId="726F229D">
            <w:pPr>
              <w:widowControl/>
              <w:snapToGrid w:val="0"/>
              <w:jc w:val="left"/>
              <w:rPr>
                <w:rFonts w:ascii="Times New Roman" w:hAnsi="Times New Roman" w:eastAsia="宋体" w:cs="Times New Roman"/>
                <w:sz w:val="18"/>
                <w:szCs w:val="18"/>
              </w:rPr>
            </w:pPr>
            <w:r>
              <w:rPr>
                <w:rFonts w:ascii="Times New Roman" w:hAnsi="Times New Roman" w:eastAsia="宋体" w:cs="Times New Roman"/>
                <w:kern w:val="0"/>
                <w:sz w:val="18"/>
                <w:szCs w:val="18"/>
                <w:lang w:bidi="ar"/>
              </w:rPr>
              <w:t>BMI</w:t>
            </w:r>
          </w:p>
        </w:tc>
        <w:tc>
          <w:tcPr>
            <w:tcW w:w="1882" w:type="dxa"/>
            <w:tcBorders>
              <w:bottom w:val="single" w:color="auto" w:sz="4" w:space="0"/>
            </w:tcBorders>
            <w:vAlign w:val="center"/>
          </w:tcPr>
          <w:p w14:paraId="2C8FC883">
            <w:pPr>
              <w:widowControl/>
              <w:snapToGrid w:val="0"/>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1.00 (0.93 – 1.07)</w:t>
            </w:r>
          </w:p>
        </w:tc>
        <w:tc>
          <w:tcPr>
            <w:tcW w:w="872" w:type="dxa"/>
            <w:tcBorders>
              <w:bottom w:val="single" w:color="auto" w:sz="4" w:space="0"/>
            </w:tcBorders>
            <w:vAlign w:val="center"/>
          </w:tcPr>
          <w:p w14:paraId="230C1D96">
            <w:pPr>
              <w:widowControl/>
              <w:snapToGrid w:val="0"/>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0.947</w:t>
            </w:r>
          </w:p>
        </w:tc>
        <w:tc>
          <w:tcPr>
            <w:tcW w:w="1776" w:type="dxa"/>
            <w:tcBorders>
              <w:bottom w:val="single" w:color="auto" w:sz="4" w:space="0"/>
            </w:tcBorders>
            <w:vAlign w:val="center"/>
          </w:tcPr>
          <w:p w14:paraId="22D7CEB9">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0.99 (0.90 – 1.10)</w:t>
            </w:r>
          </w:p>
        </w:tc>
        <w:tc>
          <w:tcPr>
            <w:tcW w:w="862" w:type="dxa"/>
            <w:tcBorders>
              <w:bottom w:val="single" w:color="auto" w:sz="4" w:space="0"/>
            </w:tcBorders>
            <w:vAlign w:val="center"/>
          </w:tcPr>
          <w:p w14:paraId="4C2250C5">
            <w:pPr>
              <w:widowControl/>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0.913</w:t>
            </w:r>
          </w:p>
        </w:tc>
      </w:tr>
    </w:tbl>
    <w:p w14:paraId="0F3CDEB9">
      <w:pPr>
        <w:rPr>
          <w:rFonts w:ascii="Times New Roman" w:hAnsi="Times New Roman" w:cs="Times New Roman"/>
          <w:sz w:val="24"/>
        </w:rPr>
      </w:pPr>
    </w:p>
    <w:p w14:paraId="2D392724">
      <w:pPr>
        <w:rPr>
          <w:rFonts w:ascii="Times New Roman" w:hAnsi="Times New Roman" w:cs="Times New Roman"/>
          <w:sz w:val="24"/>
        </w:rPr>
      </w:pPr>
      <w:r>
        <w:rPr>
          <w:rFonts w:ascii="Times New Roman" w:hAnsi="Times New Roman" w:cs="Times New Roman"/>
          <w:sz w:val="24"/>
        </w:rPr>
        <w:t>To correct for the significant attrition bias, an IPW model was applied. This correction fundamentally altered the risk landscape, revealing clinically coherent associations. In the final IPW-weighted model, renal impairment emerged as a strong and independent risk factor for incident cancer (OR</w:t>
      </w:r>
      <w:r>
        <w:rPr>
          <w:rFonts w:hint="eastAsia" w:ascii="Times New Roman" w:hAnsi="Times New Roman" w:cs="Times New Roman"/>
          <w:sz w:val="24"/>
        </w:rPr>
        <w:t>=</w:t>
      </w:r>
      <w:r>
        <w:rPr>
          <w:rFonts w:ascii="Times New Roman" w:hAnsi="Times New Roman" w:cs="Times New Roman"/>
          <w:sz w:val="24"/>
        </w:rPr>
        <w:t>4.70, 95% CI: 1.35–16.38, P</w:t>
      </w:r>
      <w:r>
        <w:rPr>
          <w:rFonts w:hint="eastAsia" w:ascii="Times New Roman" w:hAnsi="Times New Roman" w:cs="Times New Roman"/>
          <w:sz w:val="24"/>
        </w:rPr>
        <w:t>=</w:t>
      </w:r>
      <w:r>
        <w:rPr>
          <w:rFonts w:ascii="Times New Roman" w:hAnsi="Times New Roman" w:cs="Times New Roman"/>
          <w:sz w:val="24"/>
        </w:rPr>
        <w:t>0.015).</w:t>
      </w:r>
    </w:p>
    <w:p w14:paraId="049F51F2">
      <w:pPr>
        <w:rPr>
          <w:rFonts w:ascii="Times New Roman" w:hAnsi="Times New Roman" w:cs="Times New Roman"/>
          <w:sz w:val="24"/>
        </w:rPr>
      </w:pPr>
      <w:r>
        <w:rPr>
          <w:rFonts w:ascii="Times New Roman" w:hAnsi="Times New Roman" w:cs="Times New Roman"/>
          <w:sz w:val="24"/>
        </w:rPr>
        <w:t>The corrective power of the IPW model was further evidenced by the reversal of the dyslipidemia association, which became a significant risk factor (OR</w:t>
      </w:r>
      <w:r>
        <w:rPr>
          <w:rFonts w:hint="eastAsia" w:ascii="Times New Roman" w:hAnsi="Times New Roman" w:cs="Times New Roman"/>
          <w:sz w:val="24"/>
        </w:rPr>
        <w:t>=</w:t>
      </w:r>
      <w:r>
        <w:rPr>
          <w:rFonts w:ascii="Times New Roman" w:hAnsi="Times New Roman" w:cs="Times New Roman"/>
          <w:sz w:val="24"/>
        </w:rPr>
        <w:t>3.46, 95% CI: 1.21–9.91). Conversely, the previously significant association for hypertension was nullified (P</w:t>
      </w:r>
      <w:r>
        <w:rPr>
          <w:rFonts w:hint="eastAsia" w:ascii="Times New Roman" w:hAnsi="Times New Roman" w:cs="Times New Roman"/>
          <w:sz w:val="24"/>
        </w:rPr>
        <w:t>=</w:t>
      </w:r>
      <w:r>
        <w:rPr>
          <w:rFonts w:ascii="Times New Roman" w:hAnsi="Times New Roman" w:cs="Times New Roman"/>
          <w:sz w:val="24"/>
        </w:rPr>
        <w:t>0.883), indicating the initial finding was an artifact of bias. In the final weighted model, heart disease remained a significant risk factor (OR</w:t>
      </w:r>
      <w:r>
        <w:rPr>
          <w:rFonts w:hint="eastAsia" w:ascii="Times New Roman" w:hAnsi="Times New Roman" w:cs="Times New Roman"/>
          <w:sz w:val="24"/>
        </w:rPr>
        <w:t>=</w:t>
      </w:r>
      <w:r>
        <w:rPr>
          <w:rFonts w:ascii="Times New Roman" w:hAnsi="Times New Roman" w:cs="Times New Roman"/>
          <w:sz w:val="24"/>
        </w:rPr>
        <w:t>2.63), while current smoking showed an even stronger, albeit counterintuitive, protective association (OR</w:t>
      </w:r>
      <w:r>
        <w:rPr>
          <w:rFonts w:hint="eastAsia" w:ascii="Times New Roman" w:hAnsi="Times New Roman" w:cs="Times New Roman"/>
          <w:sz w:val="24"/>
        </w:rPr>
        <w:t>=</w:t>
      </w:r>
      <w:r>
        <w:rPr>
          <w:rFonts w:ascii="Times New Roman" w:hAnsi="Times New Roman" w:cs="Times New Roman"/>
          <w:sz w:val="24"/>
        </w:rPr>
        <w:t>0.14). These IPW-adjusted results are considered the primary, most reliable findings of the study.</w:t>
      </w:r>
    </w:p>
    <w:p w14:paraId="6F17576D">
      <w:pPr>
        <w:rPr>
          <w:rFonts w:ascii="Times New Roman" w:hAnsi="Times New Roman" w:cs="Times New Roman"/>
          <w:b/>
          <w:bCs/>
          <w:sz w:val="24"/>
        </w:rPr>
      </w:pPr>
    </w:p>
    <w:p w14:paraId="6D81D85F">
      <w:pPr>
        <w:rPr>
          <w:rFonts w:ascii="Times New Roman" w:hAnsi="Times New Roman" w:cs="Times New Roman"/>
          <w:b/>
          <w:bCs/>
          <w:sz w:val="24"/>
        </w:rPr>
      </w:pPr>
      <w:r>
        <w:rPr>
          <w:rFonts w:ascii="Times New Roman" w:hAnsi="Times New Roman" w:cs="Times New Roman"/>
          <w:b/>
          <w:bCs/>
          <w:sz w:val="24"/>
        </w:rPr>
        <w:t>4. Discussion</w:t>
      </w:r>
    </w:p>
    <w:p w14:paraId="2956A462">
      <w:pPr>
        <w:rPr>
          <w:rFonts w:ascii="Times New Roman" w:hAnsi="Times New Roman" w:cs="Times New Roman"/>
          <w:sz w:val="24"/>
        </w:rPr>
      </w:pPr>
      <w:r>
        <w:rPr>
          <w:rFonts w:ascii="Times New Roman" w:hAnsi="Times New Roman" w:cs="Times New Roman"/>
          <w:sz w:val="24"/>
        </w:rPr>
        <w:t>In this prospective cohort study of middle-aged and older Chinese adults, our primary and most robust finding, derived from an IPW-adjusted model, demonstrates that renal impairment is a strong and independent risk factor for incident cancer (OR</w:t>
      </w:r>
      <w:r>
        <w:rPr>
          <w:rFonts w:hint="eastAsia" w:ascii="Times New Roman" w:hAnsi="Times New Roman" w:cs="Times New Roman"/>
          <w:sz w:val="24"/>
        </w:rPr>
        <w:t>=</w:t>
      </w:r>
      <w:r>
        <w:rPr>
          <w:rFonts w:ascii="Times New Roman" w:hAnsi="Times New Roman" w:cs="Times New Roman"/>
          <w:sz w:val="24"/>
        </w:rPr>
        <w:t>4.70). This study underscores the critical importance of rigorous methodology, as initial uncorrected analyses produced misleading results. Our principal finding aligns with growing evidence linking CKD to elevated cancer risk</w:t>
      </w:r>
      <w:r>
        <w:rPr>
          <w:rFonts w:hint="eastAsia" w:ascii="Times New Roman" w:hAnsi="Times New Roman" w:cs="Times New Roman"/>
          <w:sz w:val="24"/>
        </w:rPr>
        <w:t xml:space="preserve"> </w:t>
      </w:r>
      <w:r>
        <w:rPr>
          <w:rFonts w:hint="eastAsia" w:ascii="Times New Roman" w:hAnsi="Times New Roman" w:cs="Times New Roman"/>
          <w:sz w:val="24"/>
        </w:rPr>
        <w:fldChar w:fldCharType="begin">
          <w:fldData xml:space="preserve">PEVuZE5vdGU+PENpdGU+PEF1dGhvcj5CdWthdmluYTwvQXV0aG9yPjxZZWFyPjIwMjI8L1llYXI+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</w:fldData>
        </w:fldChar>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PEVuZE5vdGU+PENpdGU+PEF1dGhvcj5CdWthdmluYTwvQXV0aG9yPjxZZWFyPjIwMjI8L1llYXI+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hint="eastAsia"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(9)</w:t>
      </w:r>
      <w:r>
        <w:rPr>
          <w:rFonts w:hint="eastAsia" w:ascii="Times New Roman" w:hAnsi="Times New Roman" w:cs="Times New Roman"/>
          <w:sz w:val="24"/>
        </w:rPr>
        <w:fldChar w:fldCharType="end"/>
      </w:r>
      <w:r>
        <w:rPr>
          <w:rFonts w:ascii="Times New Roman" w:hAnsi="Times New Roman" w:cs="Times New Roman"/>
          <w:sz w:val="24"/>
        </w:rPr>
        <w:t xml:space="preserve">. The biological mechanisms are likely multifactorial. Our baseline data showed renal impairment was associated with higher C-reactive protein, a marker of systemic inflammation, which is a well-established driver of carcinogenesis </w:t>
      </w:r>
      <w:r>
        <w:rPr>
          <w:rFonts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&lt;EndNote&gt;&lt;Cite&gt;&lt;Author&gt;Li&lt;/Author&gt;&lt;Year&gt;2023&lt;/Year&gt;&lt;RecNum&gt;63&lt;/RecNum&gt;&lt;DisplayText&gt;(10)&lt;/DisplayText&gt;&lt;record&gt;&lt;rec-number&gt;63&lt;/rec-number&gt;&lt;foreign-keys&gt;&lt;key app="EN" db-id="dz50ewadwwsdfressrsxsvslawavtexz99sd" timestamp="1761462738"&gt;63&lt;/key&gt;&lt;/foreign-keys&gt;&lt;ref-type name="Journal Article"&gt;17&lt;/ref-type&gt;&lt;contributors&gt;&lt;authors&gt;&lt;author&gt;Li, J.&lt;/author&gt;&lt;author&gt;Chen, J.&lt;/author&gt;&lt;author&gt;Lan, H. Y.&lt;/author&gt;&lt;author&gt;Tang, Y.&lt;/author&gt;&lt;/authors&gt;&lt;/contributors&gt;&lt;auth-address&gt;Department of Nephrology, The Third Affiliated Hospital, Southern Medical University, Guangzhou, China.&amp;#xD;Departments of Medicine and Therapeutics, Li Ka Shing Institute of Health Sciences, and Lui Che Woo Institute of Innovative Medicine, The Chinese University of Hong Kong, Hong Kong, China.&lt;/auth-address&gt;&lt;titles&gt;&lt;title&gt;Role of C-Reactive Protein in Kidney Diseases&lt;/title&gt;&lt;secondary-title&gt;Kidney Dis (Basel)&lt;/secondary-title&gt;&lt;/titles&gt;&lt;periodical&gt;&lt;full-title&gt;Kidney Dis (Basel)&lt;/full-title&gt;&lt;/periodical&gt;&lt;pages&gt;73-81&lt;/pages&gt;&lt;volume&gt;9&lt;/volume&gt;&lt;number&gt;2&lt;/number&gt;&lt;edition&gt;2023/04/18&lt;/edition&gt;&lt;keywords&gt;&lt;keyword&gt;Acute kidney injury&lt;/keyword&gt;&lt;keyword&gt;C-reactive protein&lt;/keyword&gt;&lt;keyword&gt;Cd32&lt;/keyword&gt;&lt;keyword&gt;Diabetic nephropathy&lt;/keyword&gt;&lt;keyword&gt;Uuo&lt;/keyword&gt;&lt;/keywords&gt;&lt;dates&gt;&lt;year&gt;2023&lt;/year&gt;&lt;pub-dates&gt;&lt;date&gt;Apr&lt;/date&gt;&lt;/pub-dates&gt;&lt;/dates&gt;&lt;isbn&gt;2296-9381 (Print)&amp;#xD;2296-9357 (Electronic)&amp;#xD;2296-9357 (Linking)&lt;/isbn&gt;&lt;accession-num&gt;37065607&lt;/accession-num&gt;&lt;urls&gt;&lt;related-urls&gt;&lt;url&gt;https://www.ncbi.nlm.nih.gov/pubmed/37065607&lt;/url&gt;&lt;/related-urls&gt;&lt;/urls&gt;&lt;custom2&gt;PMC10090978&lt;/custom2&gt;&lt;electronic-resource-num&gt;10.1159/000528693&lt;/electronic-resource-num&gt;&lt;/record&gt;&lt;/Cite&gt;&lt;/EndNote&gt;</w:instrText>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(10)</w:t>
      </w:r>
      <w:r>
        <w:rPr>
          <w:rFonts w:ascii="Times New Roman" w:hAnsi="Times New Roman" w:cs="Times New Roman"/>
          <w:sz w:val="24"/>
        </w:rPr>
        <w:fldChar w:fldCharType="end"/>
      </w:r>
      <w:r>
        <w:rPr>
          <w:rFonts w:ascii="Times New Roman" w:hAnsi="Times New Roman" w:cs="Times New Roman"/>
          <w:sz w:val="24"/>
        </w:rPr>
        <w:t xml:space="preserve">. Furthermore, the uremic state itself may increase susceptibility by causing an accumulation of potential carcinogens, oxidative stress, and profound immune system dysregulation </w:t>
      </w:r>
      <w:r>
        <w:rPr>
          <w:rFonts w:ascii="Times New Roman" w:hAnsi="Times New Roman" w:cs="Times New Roman"/>
          <w:sz w:val="24"/>
        </w:rPr>
        <w:fldChar w:fldCharType="begin">
          <w:fldData xml:space="preserve">PEVuZE5vdGU+PENpdGU+PEF1dGhvcj5EZWxlY2x1c2U8L0F1dGhvcj48WWVhcj4yMDI0PC9ZZWFy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</w:fldData>
        </w:fldChar>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PEVuZE5vdGU+PENpdGU+PEF1dGhvcj5EZWxlY2x1c2U8L0F1dGhvcj48WWVhcj4yMDI0PC9ZZWFy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(11)</w:t>
      </w:r>
      <w:r>
        <w:rPr>
          <w:rFonts w:ascii="Times New Roman" w:hAnsi="Times New Roman" w:cs="Times New Roman"/>
          <w:sz w:val="24"/>
        </w:rPr>
        <w:fldChar w:fldCharType="end"/>
      </w:r>
      <w:r>
        <w:rPr>
          <w:rFonts w:ascii="Times New Roman" w:hAnsi="Times New Roman" w:cs="Times New Roman"/>
          <w:sz w:val="24"/>
        </w:rPr>
        <w:t xml:space="preserve">. This inflammation-driven pathway is mirrored in other conditions like severe burns, which also induce systemic inflammation and known malignancies (e.g., Marjolin's ulcers) </w:t>
      </w:r>
      <w:r>
        <w:rPr>
          <w:rFonts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&lt;EndNote&gt;&lt;Cite&gt;&lt;Author&gt;Adhikari&lt;/Author&gt;&lt;Year&gt;2025&lt;/Year&gt;&lt;RecNum&gt;60&lt;/RecNum&gt;&lt;DisplayText&gt;(12)&lt;/DisplayText&gt;&lt;record&gt;&lt;rec-number&gt;60&lt;/rec-number&gt;&lt;foreign-keys&gt;&lt;key app="EN" db-id="dz50ewadwwsdfressrsxsvslawavtexz99sd" timestamp="1761462738"&gt;60&lt;/key&gt;&lt;/foreign-keys&gt;&lt;ref-type name="Journal Article"&gt;17&lt;/ref-type&gt;&lt;contributors&gt;&lt;authors&gt;&lt;author&gt;Adhikari, D.&lt;/author&gt;&lt;author&gt;Pant, S.&lt;/author&gt;&lt;author&gt;Mishra, A. K.&lt;/author&gt;&lt;author&gt;Thapa, A.&lt;/author&gt;&lt;author&gt;Sharma, S.&lt;/author&gt;&lt;/authors&gt;&lt;/contributors&gt;&lt;auth-address&gt;Maharajgunj Medical Campus, Institute of Medicine, Tribhuvan University, Kathmandu 44600, Nepal.&amp;#xD;Maharajgunj Medical Campus, Institute of Medicine, Tribhuvan University, Kathmandu 44600, Nepal. Electronic address: amitm4777@gmail.com.&amp;#xD;Department of Plastic Surgery and Burns, Tribhuvan University Teaching Hospital, Kathmandu 44600, Nepal.&lt;/auth-address&gt;&lt;titles&gt;&lt;title&gt;From perineal burn scar to Marjolin ulcer: A case report of malignant transformation&lt;/title&gt;&lt;secondary-title&gt;Int J Surg Case Rep&lt;/secondary-title&gt;&lt;/titles&gt;&lt;periodical&gt;&lt;full-title&gt;Int J Surg Case Rep&lt;/full-title&gt;&lt;/periodical&gt;&lt;pages&gt;111004&lt;/pages&gt;&lt;volume&gt;128&lt;/volume&gt;&lt;edition&gt;2025/02/06&lt;/edition&gt;&lt;keywords&gt;&lt;keyword&gt;Case report&lt;/keyword&gt;&lt;keyword&gt;Malignant transformation&lt;/keyword&gt;&lt;keyword&gt;Marjolin ulcer&lt;/keyword&gt;&lt;keyword&gt;Perineal burns&lt;/keyword&gt;&lt;keyword&gt;Squamous cell carcinoma&lt;/keyword&gt;&lt;keyword&gt;disclose.&lt;/keyword&gt;&lt;/keywords&gt;&lt;dates&gt;&lt;year&gt;2025&lt;/year&gt;&lt;pub-dates&gt;&lt;date&gt;Mar&lt;/date&gt;&lt;/pub-dates&gt;&lt;/dates&gt;&lt;isbn&gt;2210-2612 (Print)&amp;#xD;2210-2612 (Electronic)&amp;#xD;2210-2612 (Linking)&lt;/isbn&gt;&lt;accession-num&gt;39908925&lt;/accession-num&gt;&lt;urls&gt;&lt;related-urls&gt;&lt;url&gt;https://www.ncbi.nlm.nih.gov/pubmed/39908925&lt;/url&gt;&lt;/related-urls&gt;&lt;/urls&gt;&lt;custom2&gt;PMC11847549&lt;/custom2&gt;&lt;electronic-resource-num&gt;10.1016/j.ijscr.2025.111004&lt;/electronic-resource-num&gt;&lt;/record&gt;&lt;/Cite&gt;&lt;/EndNote&gt;</w:instrText>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(12)</w:t>
      </w:r>
      <w:r>
        <w:rPr>
          <w:rFonts w:ascii="Times New Roman" w:hAnsi="Times New Roman" w:cs="Times New Roman"/>
          <w:sz w:val="24"/>
        </w:rPr>
        <w:fldChar w:fldCharType="end"/>
      </w:r>
      <w:r>
        <w:rPr>
          <w:rFonts w:ascii="Times New Roman" w:hAnsi="Times New Roman" w:cs="Times New Roman"/>
          <w:sz w:val="24"/>
        </w:rPr>
        <w:t>.</w:t>
      </w:r>
    </w:p>
    <w:p w14:paraId="7BECFE6B">
      <w:pPr>
        <w:rPr>
          <w:rFonts w:ascii="Times New Roman" w:hAnsi="Times New Roman" w:cs="Times New Roman"/>
          <w:sz w:val="24"/>
        </w:rPr>
      </w:pPr>
      <w:r>
        <w:rPr>
          <w:rFonts w:ascii="Times New Roman" w:hAnsi="Times New Roman" w:cs="Times New Roman"/>
          <w:sz w:val="24"/>
        </w:rPr>
        <w:t>A central narrative of this study is the methodical correction of severe bias. Initial logistic regression models failed to detect the risk from renal impairment and produced counterintuitive results, such as a "protective" effect for dyslipidemia and smoking. These paradoxes highlighted significant underlying bias from rare events (n=32) and high attrition (39.1%). While Firth’s penalized regression offered a partial correction for rare events, it could not address the selection bias. The pivotal contribution was the IPW analysis. The dramatic reversal of the dyslipidemia association from protective to a significant risk factor, and the nullification of the hypertension risk, demonstrated the extent to which attrition bias distorted the findings. Our final IPW-weighted model provides a clinically more coherent and plausible risk profile compared to unadjusted models, underscoring that such adjustments are essential for the validity of longitudinal studies with high attrition.</w:t>
      </w:r>
    </w:p>
    <w:p w14:paraId="4DE93F43">
      <w:pPr>
        <w:rPr>
          <w:rFonts w:ascii="Times New Roman" w:hAnsi="Times New Roman" w:cs="Times New Roman"/>
          <w:sz w:val="24"/>
        </w:rPr>
      </w:pPr>
      <w:r>
        <w:rPr>
          <w:rFonts w:ascii="Times New Roman" w:hAnsi="Times New Roman" w:cs="Times New Roman"/>
          <w:sz w:val="24"/>
        </w:rPr>
        <w:t>A critical, counterintuitive finding was the strong inverse association for current smoking (IPW-adjusted OR</w:t>
      </w:r>
      <w:r>
        <w:rPr>
          <w:rFonts w:hint="eastAsia" w:ascii="Times New Roman" w:hAnsi="Times New Roman" w:cs="Times New Roman"/>
          <w:sz w:val="24"/>
        </w:rPr>
        <w:t>=</w:t>
      </w:r>
      <w:r>
        <w:rPr>
          <w:rFonts w:ascii="Times New Roman" w:hAnsi="Times New Roman" w:cs="Times New Roman"/>
          <w:sz w:val="24"/>
        </w:rPr>
        <w:t>0.14), a paradox that persisted despite IPW adjustment, contradicting its known carcinogenic role. While IPW corrected other biases (e.g., dyslipidemia), its failure here warrants caution. This anomaly may stem from residual confounding by unmeasured factors (like health-seeking behavior) or unaddressed selection bias, such as competing risks where smokers died from other causes first (a "healthy-survivor" effect). Additionally, the rare outcome (n=32) may have caused model instability, highlighting the complex limitations of IPW in observational cohorts.</w:t>
      </w:r>
    </w:p>
    <w:p w14:paraId="082CD8DE">
      <w:pPr>
        <w:rPr>
          <w:rFonts w:ascii="Times New Roman" w:hAnsi="Times New Roman" w:cs="Times New Roman"/>
          <w:sz w:val="24"/>
        </w:rPr>
      </w:pPr>
      <w:r>
        <w:rPr>
          <w:rFonts w:ascii="Times New Roman" w:hAnsi="Times New Roman" w:cs="Times New Roman"/>
          <w:sz w:val="24"/>
        </w:rPr>
        <w:t xml:space="preserve">These findings have significant implications for oncology nursing. Nurses should advocate for enhanced cancer screening in CKD patients. Post-diagnosis, complex management is required, from meticulous chemotherapy dose adjustments to disentangling overlapping symptoms (e.g., uremic vs. treatment fatigue) </w:t>
      </w:r>
      <w:r>
        <w:rPr>
          <w:rFonts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&lt;EndNote&gt;&lt;Cite&gt;&lt;Author&gt;Moldawer&lt;/Author&gt;&lt;Year&gt;2020&lt;/Year&gt;&lt;RecNum&gt;68&lt;/RecNum&gt;&lt;DisplayText&gt;(13)&lt;/DisplayText&gt;&lt;record&gt;&lt;rec-number&gt;68&lt;/rec-number&gt;&lt;foreign-keys&gt;&lt;key app="EN" db-id="dz50ewadwwsdfressrsxsvslawavtexz99sd" timestamp="1761462738"&gt;68&lt;/key&gt;&lt;/foreign-keys&gt;&lt;ref-type name="Journal Article"&gt;17&lt;/ref-type&gt;&lt;contributors&gt;&lt;authors&gt;&lt;author&gt;Moldawer, N. P.&lt;/author&gt;&lt;author&gt;Wood, L. S.&lt;/author&gt;&lt;/authors&gt;&lt;/contributors&gt;&lt;titles&gt;&lt;title&gt;The Critical Role of the Oncology Nurse as a Partner in the Management of Patients With Advanced Kidney Cancer: Toxicity Management, Symptom Control, and Palliative Care&lt;/title&gt;&lt;secondary-title&gt;Cancer J&lt;/secondary-title&gt;&lt;/titles&gt;&lt;periodical&gt;&lt;full-title&gt;Cancer J&lt;/full-title&gt;&lt;/periodical&gt;&lt;pages&gt;460-463&lt;/pages&gt;&lt;volume&gt;26&lt;/volume&gt;&lt;number&gt;5&lt;/number&gt;&lt;edition&gt;2020/09/19&lt;/edition&gt;&lt;keywords&gt;&lt;keyword&gt;Caregivers&lt;/keyword&gt;&lt;keyword&gt;Humans&lt;/keyword&gt;&lt;keyword&gt;*Kidney Neoplasms/drug therapy&lt;/keyword&gt;&lt;keyword&gt;Medical Oncology&lt;/keyword&gt;&lt;keyword&gt;Nurses&lt;/keyword&gt;&lt;keyword&gt;*Oncology Nursing&lt;/keyword&gt;&lt;keyword&gt;*Palliative Care&lt;/keyword&gt;&lt;keyword&gt;Patient Care Planning&lt;/keyword&gt;&lt;/keywords&gt;&lt;dates&gt;&lt;year&gt;2020&lt;/year&gt;&lt;pub-dates&gt;&lt;date&gt;Sep/Oct&lt;/date&gt;&lt;/pub-dates&gt;&lt;/dates&gt;&lt;isbn&gt;1540-336X (Electronic)&amp;#xD;1528-9117 (Linking)&lt;/isbn&gt;&lt;accession-num&gt;32947314&lt;/accession-num&gt;&lt;urls&gt;&lt;related-urls&gt;&lt;url&gt;https://www.ncbi.nlm.nih.gov/pubmed/32947314&lt;/url&gt;&lt;/related-urls&gt;&lt;/urls&gt;&lt;electronic-resource-num&gt;10.1097/PPO.0000000000000476&lt;/electronic-resource-num&gt;&lt;/record&gt;&lt;/Cite&gt;&lt;/EndNote&gt;</w:instrText>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(13)</w:t>
      </w:r>
      <w:r>
        <w:rPr>
          <w:rFonts w:ascii="Times New Roman" w:hAnsi="Times New Roman" w:cs="Times New Roman"/>
          <w:sz w:val="24"/>
        </w:rPr>
        <w:fldChar w:fldCharType="end"/>
      </w:r>
      <w:r>
        <w:rPr>
          <w:rFonts w:ascii="Times New Roman" w:hAnsi="Times New Roman" w:cs="Times New Roman"/>
          <w:sz w:val="24"/>
        </w:rPr>
        <w:t xml:space="preserve">. The dual burden also demands nursing research into targeted symptom and psychosocial support models </w:t>
      </w:r>
      <w:r>
        <w:rPr>
          <w:rFonts w:ascii="Times New Roman" w:hAnsi="Times New Roman" w:cs="Times New Roman"/>
          <w:sz w:val="24"/>
        </w:rPr>
        <w:fldChar w:fldCharType="begin">
          <w:fldData xml:space="preserve">PEVuZE5vdGU+PENpdGU+PEF1dGhvcj5NaWxsZXI8L0F1dGhvcj48WWVhcj4yMDIwPC9ZZWFyPjxS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</w:fldData>
        </w:fldChar>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PEVuZE5vdGU+PENpdGU+PEF1dGhvcj5NaWxsZXI8L0F1dGhvcj48WWVhcj4yMDIwPC9ZZWFyPjxS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(14)</w:t>
      </w:r>
      <w:r>
        <w:rPr>
          <w:rFonts w:ascii="Times New Roman" w:hAnsi="Times New Roman" w:cs="Times New Roman"/>
          <w:sz w:val="24"/>
        </w:rPr>
        <w:fldChar w:fldCharType="end"/>
      </w:r>
      <w:r>
        <w:rPr>
          <w:rFonts w:ascii="Times New Roman" w:hAnsi="Times New Roman" w:cs="Times New Roman"/>
          <w:sz w:val="24"/>
        </w:rPr>
        <w:t xml:space="preserve">. From a health systems perspective, this study strongly supports the development of integrated onco-nephrology care pathways, potentially led by nurse navigators, to guide this high-risk population across the care continuum </w:t>
      </w:r>
      <w:r>
        <w:rPr>
          <w:rFonts w:ascii="Times New Roman" w:hAnsi="Times New Roman" w:cs="Times New Roman"/>
          <w:sz w:val="24"/>
        </w:rPr>
        <w:fldChar w:fldCharType="begin">
          <w:fldData xml:space="preserve">PEVuZE5vdGU+PENpdGU+PEF1dGhvcj52YW4gZGVyIEZlbHR6LUNvcm5lbGlzPC9BdXRob3I+PFll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</w:fldData>
        </w:fldChar>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PEVuZE5vdGU+PENpdGU+PEF1dGhvcj52YW4gZGVyIEZlbHR6LUNvcm5lbGlzPC9BdXRob3I+PFll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4"/>
          <w:lang w:val="en-US" w:eastAsia="zh-CN" w:bidi="ar-SA"/>
        </w:rPr>
        <w:t>(15)</w:t>
      </w:r>
      <w:r>
        <w:rPr>
          <w:rFonts w:ascii="Times New Roman" w:hAnsi="Times New Roman" w:cs="Times New Roman"/>
          <w:sz w:val="24"/>
        </w:rPr>
        <w:fldChar w:fldCharType="end"/>
      </w:r>
      <w:r>
        <w:rPr>
          <w:rFonts w:ascii="Times New Roman" w:hAnsi="Times New Roman" w:cs="Times New Roman"/>
          <w:sz w:val="24"/>
        </w:rPr>
        <w:t>.</w:t>
      </w:r>
    </w:p>
    <w:p w14:paraId="3B8862DD">
      <w:pPr>
        <w:rPr>
          <w:rFonts w:ascii="Times New Roman" w:hAnsi="Times New Roman" w:cs="Times New Roman"/>
          <w:sz w:val="24"/>
        </w:rPr>
      </w:pPr>
      <w:r>
        <w:rPr>
          <w:rFonts w:ascii="Times New Roman" w:hAnsi="Times New Roman" w:cs="Times New Roman"/>
          <w:sz w:val="24"/>
        </w:rPr>
        <w:t>This study has limitations. Cancer ascertainment was based on self-report, which is subject to recall bias. The 4-year follow-up is relatively short for cancer development, contributing to the rare event count. Lastly, while our model adjusted for many covariates, residual confounding from unmeasured variables is possible, and IPW cannot correct for unobserved factors influencing attrition.</w:t>
      </w:r>
    </w:p>
    <w:p w14:paraId="7A45842F">
      <w:pPr>
        <w:rPr>
          <w:rFonts w:ascii="Times New Roman" w:hAnsi="Times New Roman" w:cs="Times New Roman"/>
          <w:sz w:val="24"/>
        </w:rPr>
      </w:pPr>
    </w:p>
    <w:p w14:paraId="57ECFF5A">
      <w:pPr>
        <w:rPr>
          <w:rFonts w:ascii="Times New Roman" w:hAnsi="Times New Roman" w:cs="Times New Roman"/>
          <w:b/>
          <w:bCs/>
          <w:sz w:val="24"/>
        </w:rPr>
      </w:pPr>
      <w:r>
        <w:rPr>
          <w:rFonts w:ascii="Times New Roman" w:hAnsi="Times New Roman" w:cs="Times New Roman"/>
          <w:b/>
          <w:bCs/>
          <w:sz w:val="24"/>
        </w:rPr>
        <w:t>5.</w:t>
      </w:r>
      <w:r>
        <w:rPr>
          <w:rFonts w:hint="eastAsia" w:ascii="Times New Roman" w:hAnsi="Times New Roman" w:cs="Times New Roman"/>
          <w:b/>
          <w:bCs/>
          <w:sz w:val="24"/>
        </w:rPr>
        <w:t xml:space="preserve"> </w:t>
      </w:r>
      <w:r>
        <w:rPr>
          <w:rFonts w:ascii="Times New Roman" w:hAnsi="Times New Roman" w:cs="Times New Roman"/>
          <w:b/>
          <w:bCs/>
          <w:sz w:val="24"/>
        </w:rPr>
        <w:t>Conclusion</w:t>
      </w:r>
    </w:p>
    <w:p w14:paraId="3A0CF856">
      <w:pPr>
        <w:rPr>
          <w:rFonts w:ascii="Times New Roman" w:hAnsi="Times New Roman" w:cs="Times New Roman"/>
          <w:sz w:val="24"/>
        </w:rPr>
      </w:pPr>
      <w:r>
        <w:rPr>
          <w:rFonts w:ascii="Times New Roman" w:hAnsi="Times New Roman" w:cs="Times New Roman"/>
          <w:sz w:val="24"/>
        </w:rPr>
        <w:t>Our rigorous analysis, correcting for severe bias, identifies renal impairment as an independent cancer risk factor. This finding underscores the need for cancer surveillance in CKD patients.</w:t>
      </w:r>
    </w:p>
    <w:p w14:paraId="1E9FD083">
      <w:pPr>
        <w:rPr>
          <w:rFonts w:ascii="Times New Roman" w:hAnsi="Times New Roman" w:cs="Times New Roman"/>
          <w:sz w:val="24"/>
        </w:rPr>
      </w:pPr>
    </w:p>
    <w:p w14:paraId="17A7B9A3">
      <w:pPr>
        <w:rPr>
          <w:rFonts w:ascii="Times New Roman" w:hAnsi="Times New Roman" w:cs="Times New Roman"/>
          <w:sz w:val="24"/>
        </w:rPr>
      </w:pPr>
    </w:p>
    <w:p w14:paraId="5C7CBBA9">
      <w:pPr>
        <w:rPr>
          <w:rFonts w:ascii="Times New Roman" w:hAnsi="Times New Roman" w:cs="Times New Roman"/>
          <w:sz w:val="24"/>
        </w:rPr>
      </w:pPr>
    </w:p>
    <w:p w14:paraId="2BF07C8C">
      <w:pPr>
        <w:rPr>
          <w:rFonts w:ascii="Times New Roman" w:hAnsi="Times New Roman" w:cs="Times New Roman"/>
          <w:b/>
          <w:bCs/>
          <w:sz w:val="24"/>
        </w:rPr>
      </w:pPr>
      <w:r>
        <w:rPr>
          <w:rFonts w:hint="eastAsia" w:ascii="Times New Roman" w:hAnsi="Times New Roman" w:cs="Times New Roman"/>
          <w:b/>
          <w:bCs/>
          <w:sz w:val="24"/>
        </w:rPr>
        <w:t>Declarations</w:t>
      </w:r>
    </w:p>
    <w:p w14:paraId="3C581CE2">
      <w:pPr>
        <w:rPr>
          <w:rFonts w:hint="eastAsia" w:ascii="Times New Roman" w:hAnsi="Times New Roman" w:cs="Times New Roman"/>
          <w:b/>
          <w:bCs/>
          <w:sz w:val="24"/>
        </w:rPr>
      </w:pPr>
      <w:r>
        <w:rPr>
          <w:rFonts w:hint="eastAsia" w:ascii="Times New Roman" w:hAnsi="Times New Roman" w:cs="Times New Roman"/>
          <w:b/>
          <w:bCs/>
          <w:sz w:val="24"/>
        </w:rPr>
        <w:t>Ethical Approval and Consent to participate</w:t>
      </w:r>
    </w:p>
    <w:p w14:paraId="5606B951">
      <w:pPr>
        <w:rPr>
          <w:rFonts w:hint="eastAsia" w:ascii="Times New Roman" w:hAnsi="Times New Roman" w:cs="Times New Roman"/>
          <w:b w:val="0"/>
          <w:bCs w:val="0"/>
          <w:sz w:val="24"/>
        </w:rPr>
      </w:pPr>
      <w:r>
        <w:rPr>
          <w:rFonts w:hint="eastAsia" w:ascii="Times New Roman" w:hAnsi="Times New Roman" w:cs="Times New Roman"/>
          <w:b w:val="0"/>
          <w:bCs w:val="0"/>
          <w:sz w:val="24"/>
        </w:rPr>
        <w:t>The National School of Development at Peking University provided the data sets in the CHARLS. The original CHARLS study was approved by the Institutional Review Board (IRB) of Peking University (approval number: IRB00001052-11015 for the household survey and IRB00001052-11014 for blood samples). All participants provided written informed consent.</w:t>
      </w:r>
    </w:p>
    <w:p w14:paraId="7F8E58CF">
      <w:pPr>
        <w:rPr>
          <w:rFonts w:hint="eastAsia" w:ascii="Times New Roman" w:hAnsi="Times New Roman" w:cs="Times New Roman"/>
          <w:b w:val="0"/>
          <w:bCs w:val="0"/>
          <w:sz w:val="24"/>
        </w:rPr>
      </w:pPr>
    </w:p>
    <w:p w14:paraId="0484BF19">
      <w:pPr>
        <w:rPr>
          <w:rFonts w:hint="eastAsia" w:ascii="Times New Roman" w:hAnsi="Times New Roman" w:cs="Times New Roman"/>
          <w:b/>
          <w:bCs/>
          <w:sz w:val="24"/>
        </w:rPr>
      </w:pPr>
      <w:r>
        <w:rPr>
          <w:rFonts w:hint="eastAsia" w:ascii="Times New Roman" w:hAnsi="Times New Roman" w:cs="Times New Roman"/>
          <w:b/>
          <w:bCs/>
          <w:sz w:val="24"/>
        </w:rPr>
        <w:t>Human Ethics</w:t>
      </w:r>
    </w:p>
    <w:p w14:paraId="193C90C5">
      <w:pPr>
        <w:rPr>
          <w:rFonts w:hint="eastAsia" w:ascii="Times New Roman" w:hAnsi="Times New Roman" w:cs="Times New Roman"/>
          <w:b w:val="0"/>
          <w:bCs w:val="0"/>
          <w:sz w:val="24"/>
          <w:lang w:val="en-US" w:eastAsia="zh-CN"/>
        </w:rPr>
      </w:pPr>
      <w:r>
        <w:rPr>
          <w:rFonts w:hint="eastAsia" w:ascii="Times New Roman" w:hAnsi="Times New Roman" w:cs="Times New Roman"/>
          <w:b w:val="0"/>
          <w:bCs w:val="0"/>
          <w:sz w:val="24"/>
        </w:rPr>
        <w:t>This study does not involve human clinical trials</w:t>
      </w:r>
      <w:r>
        <w:rPr>
          <w:rFonts w:hint="eastAsia" w:ascii="Times New Roman" w:hAnsi="Times New Roman" w:cs="Times New Roman"/>
          <w:b w:val="0"/>
          <w:bCs w:val="0"/>
          <w:sz w:val="24"/>
          <w:lang w:val="en-US" w:eastAsia="zh-CN"/>
        </w:rPr>
        <w:t>.</w:t>
      </w:r>
    </w:p>
    <w:p w14:paraId="56E184D0">
      <w:pPr>
        <w:rPr>
          <w:rFonts w:hint="eastAsia" w:ascii="Times New Roman" w:hAnsi="Times New Roman" w:cs="Times New Roman"/>
          <w:b w:val="0"/>
          <w:bCs w:val="0"/>
          <w:sz w:val="24"/>
          <w:lang w:val="en-US" w:eastAsia="zh-CN"/>
        </w:rPr>
      </w:pPr>
    </w:p>
    <w:p w14:paraId="7DB4379A">
      <w:pPr>
        <w:rPr>
          <w:rFonts w:hint="eastAsia" w:ascii="Times New Roman" w:hAnsi="Times New Roman" w:cs="Times New Roman"/>
          <w:b/>
          <w:bCs/>
          <w:sz w:val="24"/>
        </w:rPr>
      </w:pPr>
      <w:r>
        <w:rPr>
          <w:rFonts w:hint="eastAsia" w:ascii="Times New Roman" w:hAnsi="Times New Roman" w:cs="Times New Roman"/>
          <w:b/>
          <w:bCs/>
          <w:sz w:val="24"/>
        </w:rPr>
        <w:t>Consent for publication</w:t>
      </w:r>
    </w:p>
    <w:p w14:paraId="7FD8D0C0">
      <w:pPr>
        <w:rPr>
          <w:rFonts w:hint="eastAsia" w:ascii="Times New Roman" w:hAnsi="Times New Roman" w:cs="Times New Roman"/>
          <w:b w:val="0"/>
          <w:bCs w:val="0"/>
          <w:sz w:val="24"/>
        </w:rPr>
      </w:pPr>
      <w:r>
        <w:rPr>
          <w:rFonts w:hint="eastAsia" w:ascii="Times New Roman" w:hAnsi="Times New Roman" w:cs="Times New Roman"/>
          <w:b w:val="0"/>
          <w:bCs w:val="0"/>
          <w:sz w:val="24"/>
        </w:rPr>
        <w:t>All authors have read and agreed to the published version of the manuscript.</w:t>
      </w:r>
    </w:p>
    <w:p w14:paraId="2161BBFE">
      <w:pPr>
        <w:rPr>
          <w:rFonts w:hint="eastAsia" w:ascii="Times New Roman" w:hAnsi="Times New Roman" w:cs="Times New Roman"/>
          <w:b w:val="0"/>
          <w:bCs w:val="0"/>
          <w:sz w:val="24"/>
        </w:rPr>
      </w:pPr>
    </w:p>
    <w:p w14:paraId="1CB1546A">
      <w:pPr>
        <w:rPr>
          <w:rFonts w:hint="eastAsia" w:ascii="Times New Roman" w:hAnsi="Times New Roman" w:cs="Times New Roman"/>
          <w:b/>
          <w:bCs/>
          <w:sz w:val="24"/>
        </w:rPr>
      </w:pPr>
      <w:r>
        <w:rPr>
          <w:rFonts w:hint="eastAsia" w:ascii="Times New Roman" w:hAnsi="Times New Roman" w:cs="Times New Roman"/>
          <w:b/>
          <w:bCs/>
          <w:sz w:val="24"/>
        </w:rPr>
        <w:t>Availability of supporting data</w:t>
      </w:r>
    </w:p>
    <w:p w14:paraId="38DE3B8F">
      <w:pPr>
        <w:rPr>
          <w:rFonts w:hint="eastAsia" w:ascii="Times New Roman" w:hAnsi="Times New Roman" w:cs="Times New Roman"/>
          <w:b w:val="0"/>
          <w:bCs w:val="0"/>
          <w:sz w:val="24"/>
        </w:rPr>
      </w:pPr>
      <w:r>
        <w:rPr>
          <w:rFonts w:hint="eastAsia" w:ascii="Times New Roman" w:hAnsi="Times New Roman" w:cs="Times New Roman"/>
          <w:b w:val="0"/>
          <w:bCs w:val="0"/>
          <w:sz w:val="24"/>
        </w:rPr>
        <w:t>The author confirms that all data generated or analysed during this study are included in this published article.</w:t>
      </w:r>
    </w:p>
    <w:p w14:paraId="09F95A19">
      <w:pPr>
        <w:rPr>
          <w:rFonts w:hint="eastAsia" w:ascii="Times New Roman" w:hAnsi="Times New Roman" w:cs="Times New Roman"/>
          <w:b/>
          <w:bCs/>
          <w:sz w:val="24"/>
        </w:rPr>
      </w:pPr>
    </w:p>
    <w:p w14:paraId="6917EDCD">
      <w:pPr>
        <w:rPr>
          <w:rFonts w:hint="eastAsia" w:ascii="Times New Roman" w:hAnsi="Times New Roman" w:cs="Times New Roman"/>
          <w:b/>
          <w:bCs/>
          <w:sz w:val="24"/>
        </w:rPr>
      </w:pPr>
      <w:r>
        <w:rPr>
          <w:rFonts w:hint="eastAsia" w:ascii="Times New Roman" w:hAnsi="Times New Roman" w:cs="Times New Roman"/>
          <w:b/>
          <w:bCs/>
          <w:sz w:val="24"/>
        </w:rPr>
        <w:t>Competing interests</w:t>
      </w:r>
    </w:p>
    <w:p w14:paraId="02C7BE03">
      <w:pPr>
        <w:rPr>
          <w:rFonts w:hint="eastAsia" w:ascii="Times New Roman" w:hAnsi="Times New Roman" w:cs="Times New Roman"/>
          <w:b w:val="0"/>
          <w:bCs w:val="0"/>
          <w:sz w:val="24"/>
        </w:rPr>
      </w:pPr>
      <w:r>
        <w:rPr>
          <w:rFonts w:hint="eastAsia" w:ascii="Times New Roman" w:hAnsi="Times New Roman" w:cs="Times New Roman"/>
          <w:b w:val="0"/>
          <w:bCs w:val="0"/>
          <w:sz w:val="24"/>
        </w:rPr>
        <w:t>The authors have no conflicts of interest to declare.</w:t>
      </w:r>
    </w:p>
    <w:p w14:paraId="32CB4912">
      <w:pPr>
        <w:rPr>
          <w:rFonts w:hint="eastAsia" w:ascii="Times New Roman" w:hAnsi="Times New Roman" w:cs="Times New Roman"/>
          <w:b w:val="0"/>
          <w:bCs w:val="0"/>
          <w:sz w:val="24"/>
        </w:rPr>
      </w:pPr>
    </w:p>
    <w:p w14:paraId="7D0D493C">
      <w:pPr>
        <w:rPr>
          <w:rFonts w:hint="eastAsia" w:ascii="Times New Roman" w:hAnsi="Times New Roman" w:cs="Times New Roman"/>
          <w:b/>
          <w:bCs/>
          <w:sz w:val="24"/>
        </w:rPr>
      </w:pPr>
      <w:r>
        <w:rPr>
          <w:rFonts w:hint="eastAsia" w:ascii="Times New Roman" w:hAnsi="Times New Roman" w:cs="Times New Roman"/>
          <w:b/>
          <w:bCs/>
          <w:sz w:val="24"/>
        </w:rPr>
        <w:t>Funding</w:t>
      </w:r>
    </w:p>
    <w:p w14:paraId="27815366">
      <w:pPr>
        <w:rPr>
          <w:rFonts w:hint="eastAsia" w:ascii="Times New Roman" w:hAnsi="Times New Roman" w:cs="Times New Roman"/>
          <w:b w:val="0"/>
          <w:bCs w:val="0"/>
          <w:sz w:val="24"/>
          <w:lang w:val="en-US" w:eastAsia="zh-CN"/>
        </w:rPr>
      </w:pPr>
      <w:r>
        <w:rPr>
          <w:rFonts w:hint="eastAsia" w:ascii="Times New Roman" w:hAnsi="Times New Roman" w:cs="Times New Roman"/>
          <w:b w:val="0"/>
          <w:bCs w:val="0"/>
          <w:sz w:val="24"/>
          <w:lang w:val="en-US" w:eastAsia="zh-CN"/>
        </w:rPr>
        <w:t>None.</w:t>
      </w:r>
    </w:p>
    <w:p w14:paraId="71822691">
      <w:pPr>
        <w:rPr>
          <w:rFonts w:hint="default" w:ascii="Times New Roman" w:hAnsi="Times New Roman" w:cs="Times New Roman"/>
          <w:b/>
          <w:bCs/>
          <w:sz w:val="24"/>
          <w:lang w:val="en-US" w:eastAsia="zh-CN"/>
        </w:rPr>
      </w:pPr>
    </w:p>
    <w:p w14:paraId="6777AC39">
      <w:pPr>
        <w:rPr>
          <w:rFonts w:hint="eastAsia" w:ascii="Times New Roman" w:hAnsi="Times New Roman" w:cs="Times New Roman"/>
          <w:b/>
          <w:bCs/>
          <w:sz w:val="24"/>
        </w:rPr>
      </w:pPr>
      <w:r>
        <w:rPr>
          <w:rFonts w:hint="eastAsia" w:ascii="Times New Roman" w:hAnsi="Times New Roman" w:cs="Times New Roman"/>
          <w:b/>
          <w:bCs/>
          <w:sz w:val="24"/>
        </w:rPr>
        <w:t>Authors' contributions</w:t>
      </w:r>
    </w:p>
    <w:p w14:paraId="5F56B1ED">
      <w:pPr>
        <w:rPr>
          <w:rFonts w:hint="eastAsia" w:ascii="Times New Roman" w:hAnsi="Times New Roman" w:cs="Times New Roman"/>
          <w:b w:val="0"/>
          <w:bCs w:val="0"/>
          <w:sz w:val="24"/>
        </w:rPr>
      </w:pPr>
      <w:r>
        <w:rPr>
          <w:rFonts w:hint="eastAsia" w:ascii="Times New Roman" w:hAnsi="Times New Roman" w:cs="Times New Roman"/>
          <w:b w:val="0"/>
          <w:bCs w:val="0"/>
          <w:sz w:val="24"/>
        </w:rPr>
        <w:t xml:space="preserve">Conceptualization, L.D.; methodology, L.D.; software, L.D.; validation, L.D., S.L. and T.L.; formal analysis, T.L.; investigation, L.D.; resources, L.D.; data curation, L.D.; writing—original draft preparation, L.D.; writing—review and editing, T.L.; visualization, S.L.; supervision, T.L.; project administration, T.L.; funding acquisition, T.L. </w:t>
      </w:r>
    </w:p>
    <w:p w14:paraId="028824FA">
      <w:pPr>
        <w:rPr>
          <w:rFonts w:hint="eastAsia" w:ascii="Times New Roman" w:hAnsi="Times New Roman" w:cs="Times New Roman"/>
          <w:b w:val="0"/>
          <w:bCs w:val="0"/>
          <w:sz w:val="24"/>
        </w:rPr>
      </w:pPr>
    </w:p>
    <w:p w14:paraId="24763184">
      <w:pPr>
        <w:rPr>
          <w:rFonts w:ascii="Times New Roman" w:hAnsi="Times New Roman" w:cs="Times New Roman"/>
          <w:b/>
          <w:bCs/>
          <w:sz w:val="24"/>
        </w:rPr>
      </w:pPr>
      <w:r>
        <w:rPr>
          <w:rFonts w:hint="eastAsia" w:ascii="Times New Roman" w:hAnsi="Times New Roman" w:cs="Times New Roman"/>
          <w:b/>
          <w:bCs/>
          <w:sz w:val="24"/>
        </w:rPr>
        <w:t>Acknowledgements</w:t>
      </w:r>
    </w:p>
    <w:p w14:paraId="6351B525">
      <w:pPr>
        <w:rPr>
          <w:rFonts w:ascii="Times New Roman" w:hAnsi="Times New Roman" w:eastAsia="宋体" w:cs="Times New Roman"/>
          <w:sz w:val="24"/>
        </w:rPr>
      </w:pPr>
      <w:r>
        <w:rPr>
          <w:rFonts w:hint="eastAsia" w:ascii="Times New Roman" w:hAnsi="Times New Roman" w:eastAsia="宋体" w:cs="Times New Roman"/>
          <w:sz w:val="24"/>
        </w:rPr>
        <w:t>The authors would like to express their gratitude to the experts from the Department of Medical Statistics at Nanjing Medical University for their review and assistance in the data analysis of this study.</w:t>
      </w:r>
    </w:p>
    <w:p w14:paraId="0F9DD1C1">
      <w:pPr>
        <w:rPr>
          <w:rFonts w:ascii="Times New Roman" w:hAnsi="Times New Roman" w:cs="Times New Roman"/>
          <w:b/>
          <w:bCs/>
          <w:sz w:val="24"/>
        </w:rPr>
      </w:pPr>
    </w:p>
    <w:p w14:paraId="3CA59A3F">
      <w:pPr>
        <w:rPr>
          <w:rFonts w:ascii="Times New Roman" w:hAnsi="Times New Roman" w:cs="Times New Roman"/>
          <w:sz w:val="24"/>
        </w:rPr>
      </w:pPr>
    </w:p>
    <w:p w14:paraId="3533FD95">
      <w:pPr>
        <w:rPr>
          <w:rFonts w:ascii="Times New Roman" w:hAnsi="Times New Roman" w:cs="Times New Roman"/>
          <w:sz w:val="24"/>
        </w:rPr>
      </w:pPr>
    </w:p>
    <w:p w14:paraId="378E61FB">
      <w:pPr>
        <w:rPr>
          <w:rFonts w:ascii="Times New Roman" w:hAnsi="Times New Roman" w:cs="Times New Roman"/>
          <w:sz w:val="24"/>
        </w:rPr>
      </w:pPr>
    </w:p>
    <w:p w14:paraId="740F0030">
      <w:pPr>
        <w:rPr>
          <w:rFonts w:ascii="Times New Roman" w:hAnsi="Times New Roman" w:cs="Times New Roman"/>
          <w:b/>
          <w:bCs/>
          <w:sz w:val="24"/>
        </w:rPr>
      </w:pPr>
      <w:r>
        <w:rPr>
          <w:rFonts w:ascii="Times New Roman" w:hAnsi="Times New Roman" w:cs="Times New Roman"/>
          <w:b/>
          <w:bCs/>
          <w:sz w:val="24"/>
        </w:rPr>
        <w:t>References</w:t>
      </w:r>
    </w:p>
    <w:p w14:paraId="389FFF57">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ADDIN EN.REFLIST </w:instrText>
      </w:r>
      <w:r>
        <w:rPr>
          <w:rFonts w:hint="default" w:ascii="Times New Roman" w:hAnsi="Times New Roman" w:cs="Times New Roman"/>
          <w:sz w:val="24"/>
          <w:szCs w:val="24"/>
        </w:rPr>
        <w:fldChar w:fldCharType="separate"/>
      </w:r>
      <w:r>
        <w:rPr>
          <w:rFonts w:hint="default" w:ascii="Times New Roman" w:hAnsi="Times New Roman" w:cs="Times New Roman" w:eastAsiaTheme="minorEastAsia"/>
          <w:kern w:val="2"/>
          <w:sz w:val="24"/>
          <w:szCs w:val="24"/>
          <w:lang w:val="en-US" w:eastAsia="zh-CN" w:bidi="ar-SA"/>
        </w:rPr>
        <w:t>1.</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Lee M, Wang Q, Wanchoo R, Eswarappa M, Deshpande P, Sise ME. Chronic Kidney Disease in Cancer Survivors. Adv Chronic Kidney Dis. 2021;28(5):469-76 e1.</w:t>
      </w:r>
    </w:p>
    <w:p w14:paraId="32A49D21">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Lees JS, Elyan BMP, Herrmann SM, Lang NN, Jones RJ, Mark PB. The 'other' big complication: how chronic kidney disease impacts on cancer risks and outcomes. Nephrol Dial Transplant. 2023;38(5):1071-9.</w:t>
      </w:r>
    </w:p>
    <w:p w14:paraId="6146FFF1">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3.</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Cohen G. Immune Dysfunction in Uremia 2020. Toxins (Basel). 2020;12(7).</w:t>
      </w:r>
    </w:p>
    <w:p w14:paraId="6471DC90">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4.</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Ayat Ali AS, Lim SK, Tang LY, Rashid AA, Chew BH. The effectiveness of nurse-led self-management support program for people with chronic kidney disease stage 3-4 (CKD-NLSM): Study protocol for a randomized controlled trial. Sci Prog. 2021;104(2):368504211026159.</w:t>
      </w:r>
    </w:p>
    <w:p w14:paraId="72C08CEE">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5.</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Kitchlu A, Reid J, Jeyakumar N, Dixon SN, Munoz AM, Silver SA, et al. Cancer Risk and Mortality in Patients With Kidney Disease: A Population-Based Cohort Study. Am J Kidney Dis. 2022;80(4):436-48 e1.</w:t>
      </w:r>
    </w:p>
    <w:p w14:paraId="097C1AB0">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6.</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Zhao Y, Hu Y, Smith JP, Strauss J, Yang G. Cohort profile: the China Health and Retirement Longitudinal Study (CHARLS). Int J Epidemiol. 2014;43(1):61-8.</w:t>
      </w:r>
    </w:p>
    <w:p w14:paraId="325F5348">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7.</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Inker LA, Schmid CH, Tighiouart H, Eckfeldt JH, Feldman HI, Greene T, et al. Estimating glomerular filtration rate from serum creatinine and cystatin C. N Engl J Med. 2012;367(1):20-9.</w:t>
      </w:r>
    </w:p>
    <w:p w14:paraId="2C6B2B14">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8.</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Andresen EM, Malmgren JA, Carter WB, Patrick DL. Screening for depression in well older adults: evaluation of a short form of the CES-D (Center for Epidemiologic Studies Depression Scale). Am J Prev Med. 1994;10(2):77-84.</w:t>
      </w:r>
    </w:p>
    <w:p w14:paraId="10AF4861">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9.</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Bukavina L, Bensalah K, Bray F, Carlo M, Challacombe B, Karam JA, et al. Epidemiology of Renal Cell Carcinoma: 2022 Update. Eur Urol. 2022;82(5):529-42.</w:t>
      </w:r>
    </w:p>
    <w:p w14:paraId="7919F648">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10.</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Li J, Chen J, Lan HY, Tang Y. Role of C-Reactive Protein in Kidney Diseases. Kidney Dis (Basel). 2023;9(2):73-81.</w:t>
      </w:r>
    </w:p>
    <w:p w14:paraId="326341DA">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11.</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Delecluse S, Harder F, Keller F, Zeier M, Zschabitz S. Onconephrology: The Significance of Renal Function for the Development, Diagnosis, and Treatment of Cancer. Dtsch Arztebl Int. 2024;121(24):793-9.</w:t>
      </w:r>
    </w:p>
    <w:p w14:paraId="6F74681C">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12.</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Adhikari D, Pant S, Mishra AK, Thapa A, Sharma S. From perineal burn scar to Marjolin ulcer: A case report of malignant transformation. Int J Surg Case Rep. 2025;128:111004.</w:t>
      </w:r>
    </w:p>
    <w:p w14:paraId="38864803">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13.</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Moldawer NP, Wood LS. The Critical Role of the Oncology Nurse as a Partner in the Management of Patients With Advanced Kidney Cancer: Toxicity Management, Symptom Control, and Palliative Care. Cancer J. 2020;26(5):460-3.</w:t>
      </w:r>
    </w:p>
    <w:p w14:paraId="7396B14A">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14.</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Miller JJ, Pozehl BJ, Alonso W, Schmaderer M, Eisenhauer C. Intervention Components Targeting Self-Management in Individuals with Multiple Chronic Conditions: An Integrative Review. West J Nurs Res. 2020;42(11):948-62.</w:t>
      </w:r>
    </w:p>
    <w:p w14:paraId="69EC378C">
      <w:pPr>
        <w:pStyle w:val="8"/>
        <w:bidi w:val="0"/>
        <w:ind w:left="0" w:firstLine="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15.</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van der Feltz-Cornelis C, Attree E, Heightman M, Gabbay M, Allsopp G. Integrated care pathways: a new approach for integrated care systems. Br J Gen Pract. 2023;73(734):422.</w:t>
      </w:r>
    </w:p>
    <w:p w14:paraId="3E4A7807">
      <w:pPr>
        <w:rPr>
          <w:rFonts w:hint="default" w:ascii="Times New Roman" w:hAnsi="Times New Roman" w:cs="Times New Roman"/>
          <w:sz w:val="24"/>
          <w:szCs w:val="24"/>
        </w:rPr>
      </w:pPr>
      <w:r>
        <w:rPr>
          <w:rFonts w:hint="default" w:ascii="Times New Roman" w:hAnsi="Times New Roman" w:cs="Times New Roman"/>
          <w:sz w:val="24"/>
          <w:szCs w:val="24"/>
        </w:rPr>
        <w:fldChar w:fldCharType="end"/>
      </w:r>
    </w:p>
    <w:p w14:paraId="49EB8AF8">
      <w:pPr>
        <w:rPr>
          <w:rFonts w:hint="default" w:ascii="Times New Roman" w:hAnsi="Times New Roman" w:cs="Times New Roman"/>
          <w:sz w:val="24"/>
          <w:szCs w:val="24"/>
        </w:rPr>
      </w:pPr>
    </w:p>
    <w:p w14:paraId="3C7346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705D7"/>
    <w:rsid w:val="59570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character" w:styleId="5">
    <w:name w:val="Strong"/>
    <w:basedOn w:val="4"/>
    <w:qFormat/>
    <w:uiPriority w:val="0"/>
    <w:rPr>
      <w:b/>
    </w:rPr>
  </w:style>
  <w:style w:type="character" w:styleId="6">
    <w:name w:val="Emphasis"/>
    <w:basedOn w:val="4"/>
    <w:qFormat/>
    <w:uiPriority w:val="0"/>
    <w:rPr>
      <w:i/>
    </w:rPr>
  </w:style>
  <w:style w:type="paragraph" w:customStyle="1" w:styleId="7">
    <w:name w:val="Compact"/>
    <w:basedOn w:val="2"/>
    <w:qFormat/>
    <w:uiPriority w:val="0"/>
    <w:pPr>
      <w:spacing w:before="36" w:after="36"/>
    </w:pPr>
  </w:style>
  <w:style w:type="paragraph" w:customStyle="1" w:styleId="8">
    <w:name w:val="EndNote Bibliography"/>
    <w:qFormat/>
    <w:uiPriority w:val="0"/>
    <w:pPr>
      <w:jc w:val="both"/>
    </w:pPr>
    <w:rPr>
      <w:rFonts w:ascii="Calibri" w:hAnsi="Calibri" w:cs="Calibri" w:eastAsiaTheme="minorEastAsia"/>
      <w:kern w:val="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2026-01-22T07:27:00Z</dcterms:created>
  <dc:creator>Administrator</dc:creator>
  <cp:lastModifiedBy>Administrator</cp:lastModifiedBy>
  <dcterms:modified xsi:type="dcterms:W3CDTF">2026-01-22T07:29:48Z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8FDE358B7F164CBE82463C8E3B5B2E47_11</vt:lpwstr>
  </property>
  <property fmtid="{D5CDD505-2E9C-101B-9397-08002B2CF9AE}" pid="4" name="KSOTemplateDocerSaveRecord">
    <vt:lpwstr>eyJoZGlkIjoiZTQxZjNjODMzZGRhOWU5YmJlM2VhYTNiMTYzYTQ0NmQiLCJ1c2VySWQiOiIxOTA3NTk1MDkifQ==</vt:lpwstr>
  </property>
</Properties>
</file>